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58522A7" w:rsidR="00642EFE" w:rsidRPr="00A71D81" w:rsidRDefault="00653491"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5DA2FE9"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653491">
        <w:rPr>
          <w:rFonts w:ascii="GHEA Grapalat" w:hAnsi="GHEA Grapalat"/>
          <w:i w:val="0"/>
          <w:lang w:val="hy-AM"/>
        </w:rPr>
        <w:t>26</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A63A6C">
        <w:rPr>
          <w:rFonts w:ascii="GHEA Grapalat" w:hAnsi="GHEA Grapalat"/>
          <w:i w:val="0"/>
          <w:lang w:val="hy-AM"/>
        </w:rPr>
        <w:t>փետրվարի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A63A6C" w:rsidRPr="00A570E9">
        <w:rPr>
          <w:rFonts w:ascii="GHEA Grapalat" w:hAnsi="GHEA Grapalat"/>
          <w:i w:val="0"/>
          <w:lang w:val="af-ZA" w:bidi="ar-EG"/>
        </w:rPr>
        <w:t>04</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653491">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228FD7E3"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7802CD">
        <w:rPr>
          <w:rFonts w:ascii="GHEA Grapalat" w:hAnsi="GHEA Grapalat"/>
          <w:i w:val="0"/>
          <w:lang w:val="af-ZA"/>
        </w:rPr>
        <w:t>ՍՀԱՊԱԹ-ԳՀԱՊՁԲ-2026-04</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AF252D7" w:rsidR="00642EFE" w:rsidRPr="00A71D81" w:rsidRDefault="00642EFE" w:rsidP="00653491">
      <w:pPr>
        <w:pStyle w:val="BodyTextIndent"/>
        <w:spacing w:line="240" w:lineRule="auto"/>
        <w:ind w:firstLine="567"/>
        <w:rPr>
          <w:rFonts w:ascii="GHEA Grapalat" w:hAnsi="GHEA Grapalat"/>
          <w:i w:val="0"/>
          <w:lang w:val="af-ZA"/>
        </w:rPr>
      </w:pPr>
      <w:r w:rsidRPr="00A71D81">
        <w:rPr>
          <w:rFonts w:ascii="GHEA Grapalat" w:hAnsi="GHEA Grapalat"/>
          <w:i w:val="0"/>
          <w:lang w:val="af-ZA"/>
        </w:rPr>
        <w:t>Պատվիրատուն`</w:t>
      </w:r>
      <w:bookmarkStart w:id="0" w:name="_Hlk219315925"/>
      <w:r w:rsidR="00A42637">
        <w:rPr>
          <w:rFonts w:ascii="GHEA Grapalat" w:hAnsi="GHEA Grapalat"/>
          <w:i w:val="0"/>
          <w:lang w:val="hy-AM"/>
        </w:rPr>
        <w:t xml:space="preserve"> </w:t>
      </w:r>
      <w:r w:rsidR="00653491" w:rsidRPr="00653491">
        <w:rPr>
          <w:rFonts w:ascii="GHEA Grapalat" w:hAnsi="GHEA Grapalat"/>
          <w:i w:val="0"/>
          <w:lang w:val="af-ZA"/>
        </w:rPr>
        <w:t>«Սարդարապատի հերոսամարտի հուշահամալիր, Հայոց ազգագրության և ազատագրական պայքարի պատմության ազգային թանգարան» ՊՈԱԿ</w:t>
      </w:r>
      <w:bookmarkEnd w:id="0"/>
      <w:r w:rsidR="00653491" w:rsidRPr="00653491">
        <w:rPr>
          <w:rFonts w:ascii="GHEA Grapalat" w:hAnsi="GHEA Grapalat"/>
          <w:i w:val="0"/>
          <w:lang w:val="af-ZA"/>
        </w:rPr>
        <w:t>-ը</w:t>
      </w:r>
      <w:r w:rsidRPr="00A71D81">
        <w:rPr>
          <w:rFonts w:ascii="GHEA Grapalat" w:hAnsi="GHEA Grapalat"/>
          <w:i w:val="0"/>
          <w:lang w:val="af-ZA"/>
        </w:rPr>
        <w:t>, որը գտնվում է</w:t>
      </w:r>
      <w:r w:rsidR="00653491" w:rsidRPr="00653491">
        <w:rPr>
          <w:rFonts w:ascii="GHEA Grapalat" w:hAnsi="GHEA Grapalat"/>
          <w:i w:val="0"/>
          <w:lang w:val="af-ZA"/>
        </w:rPr>
        <w:t xml:space="preserve"> ՀՀ Արմավիրի մարզ, Արաքս վ/տ, Դանիել-բեկ Փիրումյան փ, 1շ. </w:t>
      </w:r>
      <w:r w:rsidRPr="00A71D81">
        <w:rPr>
          <w:rFonts w:ascii="GHEA Grapalat" w:hAnsi="GHEA Grapalat"/>
          <w:i w:val="0"/>
          <w:lang w:val="af-ZA"/>
        </w:rPr>
        <w:t>հասցեում,</w:t>
      </w:r>
      <w:r w:rsidR="00653491" w:rsidRPr="00653491">
        <w:rPr>
          <w:rFonts w:ascii="GHEA Grapalat" w:hAnsi="GHEA Grapalat"/>
          <w:i w:val="0"/>
          <w:lang w:val="af-ZA"/>
        </w:rPr>
        <w:t xml:space="preserve"> </w:t>
      </w:r>
      <w:r w:rsidRPr="00A71D81">
        <w:rPr>
          <w:rFonts w:ascii="GHEA Grapalat" w:hAnsi="GHEA Grapalat"/>
          <w:i w:val="0"/>
          <w:lang w:val="af-ZA"/>
        </w:rPr>
        <w:t xml:space="preserve">հայտարարում է </w:t>
      </w:r>
      <w:r w:rsidR="00653491">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54EA2787" w:rsidR="006265F4" w:rsidRPr="00A71D81" w:rsidRDefault="00A20B69" w:rsidP="00653491">
      <w:pPr>
        <w:pStyle w:val="BodyTextIndent"/>
        <w:spacing w:line="240" w:lineRule="auto"/>
        <w:ind w:firstLine="567"/>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EF4093">
        <w:rPr>
          <w:rFonts w:ascii="GHEA Grapalat" w:hAnsi="GHEA Grapalat"/>
          <w:i w:val="0"/>
          <w:lang w:val="af-ZA"/>
        </w:rPr>
        <w:t>Ձայնասփռման համակարգ (տեղադրումով)</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641A6873"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1B5CA1C1"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653491" w:rsidRPr="00653491">
        <w:rPr>
          <w:rFonts w:ascii="GHEA Grapalat" w:hAnsi="GHEA Grapalat"/>
          <w:i w:val="0"/>
          <w:lang w:val="af-ZA"/>
        </w:rPr>
        <w:t>ՀՀ Արմավիրի մարզ, Արաքս վ/տ, Դանիել-բեկ Փիրումյան փ, 1շ.</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19F94FE7"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A90A93" w:rsidRPr="00A90A93">
        <w:rPr>
          <w:rFonts w:ascii="GHEA Grapalat" w:hAnsi="GHEA Grapalat"/>
          <w:i w:val="0"/>
          <w:u w:val="single"/>
          <w:lang w:val="af-ZA"/>
        </w:rPr>
        <w:t>8</w:t>
      </w:r>
      <w:r w:rsidR="00332EE7" w:rsidRPr="00A71D81">
        <w:rPr>
          <w:rFonts w:ascii="GHEA Grapalat" w:hAnsi="GHEA Grapalat"/>
          <w:i w:val="0"/>
          <w:lang w:val="af-ZA"/>
        </w:rPr>
        <w:t xml:space="preserve">-րդ օրվա ժամը </w:t>
      </w:r>
      <w:r w:rsidR="00653491">
        <w:rPr>
          <w:rFonts w:ascii="GHEA Grapalat" w:hAnsi="GHEA Grapalat"/>
          <w:i w:val="0"/>
          <w:u w:val="single"/>
          <w:lang w:val="hy-AM"/>
        </w:rPr>
        <w:t>1</w:t>
      </w:r>
      <w:r w:rsidR="00A63A6C" w:rsidRPr="00A63A6C">
        <w:rPr>
          <w:rFonts w:ascii="GHEA Grapalat" w:hAnsi="GHEA Grapalat"/>
          <w:i w:val="0"/>
          <w:u w:val="single"/>
          <w:lang w:val="af-ZA"/>
        </w:rPr>
        <w:t>1</w:t>
      </w:r>
      <w:r w:rsidR="00427246" w:rsidRPr="00427246">
        <w:rPr>
          <w:rFonts w:ascii="GHEA Grapalat" w:hAnsi="GHEA Grapalat"/>
          <w:i w:val="0"/>
          <w:u w:val="single"/>
          <w:lang w:val="af-ZA"/>
        </w:rPr>
        <w:t>.</w:t>
      </w:r>
      <w:r w:rsidR="00427246">
        <w:rPr>
          <w:rFonts w:ascii="GHEA Grapalat" w:hAnsi="GHEA Grapalat"/>
          <w:i w:val="0"/>
          <w:u w:val="single"/>
          <w:lang w:val="af-ZA"/>
        </w:rPr>
        <w:t>00</w:t>
      </w:r>
      <w:r w:rsidR="00332EE7"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6B604B8"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653491" w:rsidRPr="00653491">
        <w:rPr>
          <w:rFonts w:ascii="GHEA Grapalat" w:hAnsi="GHEA Grapalat"/>
          <w:i w:val="0"/>
          <w:lang w:val="af-ZA"/>
        </w:rPr>
        <w:t>ՀՀ Արմավիրի մարզ, Արաքս վ/տ, Դանիել-բեկ Փիրումյան փ, 1շ.</w:t>
      </w:r>
      <w:r w:rsidR="00653491">
        <w:rPr>
          <w:rFonts w:ascii="GHEA Grapalat" w:hAnsi="GHEA Grapalat"/>
          <w:i w:val="0"/>
          <w:lang w:val="hy-AM"/>
        </w:rPr>
        <w:t xml:space="preserve"> </w:t>
      </w:r>
      <w:r w:rsidRPr="00A71D81">
        <w:rPr>
          <w:rFonts w:ascii="GHEA Grapalat" w:hAnsi="GHEA Grapalat"/>
          <w:i w:val="0"/>
          <w:lang w:val="af-ZA"/>
        </w:rPr>
        <w:t>հասցեում,  «</w:t>
      </w:r>
      <w:r w:rsidR="00653491">
        <w:rPr>
          <w:rFonts w:ascii="GHEA Grapalat" w:hAnsi="GHEA Grapalat"/>
          <w:i w:val="0"/>
          <w:lang w:val="hy-AM"/>
        </w:rPr>
        <w:t>2026</w:t>
      </w:r>
      <w:r w:rsidRPr="00A71D81">
        <w:rPr>
          <w:rFonts w:ascii="GHEA Grapalat" w:hAnsi="GHEA Grapalat"/>
          <w:i w:val="0"/>
          <w:lang w:val="af-ZA"/>
        </w:rPr>
        <w:t>» «</w:t>
      </w:r>
      <w:r w:rsidR="007802CD">
        <w:rPr>
          <w:rFonts w:ascii="GHEA Grapalat" w:hAnsi="GHEA Grapalat"/>
          <w:i w:val="0"/>
          <w:lang w:val="hy-AM"/>
        </w:rPr>
        <w:t>փետրվարի</w:t>
      </w:r>
      <w:r w:rsidRPr="00A71D81">
        <w:rPr>
          <w:rFonts w:ascii="GHEA Grapalat" w:hAnsi="GHEA Grapalat"/>
          <w:i w:val="0"/>
          <w:lang w:val="af-ZA"/>
        </w:rPr>
        <w:t>» «</w:t>
      </w:r>
      <w:r w:rsidR="007802CD" w:rsidRPr="007802CD">
        <w:rPr>
          <w:rFonts w:ascii="GHEA Grapalat" w:hAnsi="GHEA Grapalat"/>
          <w:i w:val="0"/>
          <w:lang w:val="af-ZA" w:bidi="ar-EG"/>
        </w:rPr>
        <w:t>1</w:t>
      </w:r>
      <w:r w:rsidR="00A63A6C">
        <w:rPr>
          <w:rFonts w:ascii="GHEA Grapalat" w:hAnsi="GHEA Grapalat"/>
          <w:i w:val="0"/>
          <w:lang w:val="af-ZA" w:bidi="ar-EG"/>
        </w:rPr>
        <w:t>2</w:t>
      </w:r>
      <w:r w:rsidRPr="00A71D81">
        <w:rPr>
          <w:rFonts w:ascii="GHEA Grapalat" w:hAnsi="GHEA Grapalat"/>
          <w:i w:val="0"/>
          <w:lang w:val="af-ZA"/>
        </w:rPr>
        <w:t xml:space="preserve">» -ին ժամը  </w:t>
      </w:r>
      <w:r w:rsidR="00653491">
        <w:rPr>
          <w:rFonts w:ascii="GHEA Grapalat" w:hAnsi="GHEA Grapalat"/>
          <w:i w:val="0"/>
          <w:lang w:val="hy-AM"/>
        </w:rPr>
        <w:t>1</w:t>
      </w:r>
      <w:r w:rsidR="00A63A6C" w:rsidRPr="00A63A6C">
        <w:rPr>
          <w:rFonts w:ascii="GHEA Grapalat" w:hAnsi="GHEA Grapalat"/>
          <w:i w:val="0"/>
          <w:lang w:val="af-ZA"/>
        </w:rPr>
        <w:t>1</w:t>
      </w:r>
      <w:r w:rsidR="00653491">
        <w:rPr>
          <w:rFonts w:ascii="GHEA Grapalat" w:hAnsi="GHEA Grapalat"/>
          <w:i w:val="0"/>
          <w:lang w:val="hy-AM"/>
        </w:rPr>
        <w:t>.00-ի</w:t>
      </w:r>
      <w:r w:rsidRPr="00A71D81">
        <w:rPr>
          <w:rFonts w:ascii="GHEA Grapalat" w:hAnsi="GHEA Grapalat"/>
          <w:i w:val="0"/>
          <w:lang w:val="af-ZA"/>
        </w:rPr>
        <w:t xml:space="preserve">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1D84E906"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00653491">
        <w:rPr>
          <w:rFonts w:ascii="GHEA Grapalat" w:hAnsi="GHEA Grapalat"/>
          <w:i w:val="0"/>
          <w:lang w:val="hy-AM"/>
        </w:rPr>
        <w:t>՝ Սիրարփի Բեկթաշյան</w:t>
      </w:r>
      <w:r w:rsidR="009F18D0" w:rsidRPr="00A71D81">
        <w:rPr>
          <w:rFonts w:ascii="GHEA Grapalat" w:hAnsi="GHEA Grapalat"/>
          <w:i w:val="0"/>
          <w:lang w:val="af-ZA"/>
        </w:rPr>
        <w:t>ին</w:t>
      </w:r>
    </w:p>
    <w:p w14:paraId="108013B8" w14:textId="0EEC4A46"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1C813F01" w14:textId="03C099D9" w:rsidR="00754697" w:rsidRPr="00653491" w:rsidRDefault="00754697" w:rsidP="00EF3662">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w:t>
      </w:r>
      <w:r w:rsidR="00653491">
        <w:rPr>
          <w:rFonts w:ascii="GHEA Grapalat" w:hAnsi="GHEA Grapalat"/>
          <w:i w:val="0"/>
          <w:lang w:val="hy-AM"/>
        </w:rPr>
        <w:t>՝ 077706050</w:t>
      </w:r>
    </w:p>
    <w:p w14:paraId="255AD5F1" w14:textId="77777777" w:rsidR="004E2FC6" w:rsidRPr="00A71D81" w:rsidRDefault="004E2FC6" w:rsidP="00EF3662">
      <w:pPr>
        <w:pStyle w:val="BodyTextIndent"/>
        <w:spacing w:line="240" w:lineRule="auto"/>
        <w:rPr>
          <w:rFonts w:ascii="GHEA Grapalat" w:hAnsi="GHEA Grapalat"/>
          <w:i w:val="0"/>
          <w:lang w:val="af-ZA"/>
        </w:rPr>
      </w:pPr>
    </w:p>
    <w:p w14:paraId="28CE4A74" w14:textId="77A1C486"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bookmarkStart w:id="3" w:name="_Hlk219315971"/>
      <w:r w:rsidR="00653491" w:rsidRPr="00653491">
        <w:rPr>
          <w:rFonts w:ascii="GHEA Grapalat" w:hAnsi="GHEA Grapalat"/>
          <w:i w:val="0"/>
          <w:u w:val="single"/>
          <w:lang w:val="af-ZA"/>
        </w:rPr>
        <w:t>sardarapat_ethnomuseum@yahoo.com</w:t>
      </w:r>
      <w:bookmarkEnd w:id="3"/>
    </w:p>
    <w:p w14:paraId="0D0B1E0F"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43FE39DB" w14:textId="25C30C99" w:rsidR="00754697" w:rsidRPr="00653491" w:rsidRDefault="00754697" w:rsidP="00EF3662">
      <w:pPr>
        <w:pStyle w:val="BodyTextIndent"/>
        <w:spacing w:line="240" w:lineRule="auto"/>
        <w:ind w:firstLine="0"/>
        <w:jc w:val="left"/>
        <w:rPr>
          <w:rFonts w:ascii="GHEA Grapalat" w:hAnsi="GHEA Grapalat"/>
          <w:i w:val="0"/>
          <w:u w:val="single"/>
          <w:lang w:val="hy-AM"/>
        </w:rPr>
      </w:pPr>
      <w:r w:rsidRPr="00A71D81">
        <w:rPr>
          <w:rFonts w:ascii="GHEA Grapalat" w:hAnsi="GHEA Grapalat"/>
          <w:i w:val="0"/>
          <w:lang w:val="af-ZA"/>
        </w:rPr>
        <w:t>Պատվիրատու</w:t>
      </w:r>
      <w:r w:rsidR="00653491">
        <w:rPr>
          <w:rFonts w:ascii="GHEA Grapalat" w:hAnsi="GHEA Grapalat"/>
          <w:i w:val="0"/>
          <w:lang w:val="hy-AM"/>
        </w:rPr>
        <w:t xml:space="preserve">՝ </w:t>
      </w:r>
      <w:bookmarkStart w:id="4" w:name="_Hlk219315644"/>
      <w:r w:rsidR="00653491" w:rsidRPr="00653491">
        <w:rPr>
          <w:rFonts w:ascii="GHEA Grapalat" w:hAnsi="GHEA Grapalat"/>
          <w:i w:val="0"/>
          <w:lang w:val="af-ZA"/>
        </w:rPr>
        <w:t>«Սարդարապատի հերոսամարտի հուշահամալիր, Հայոց ազգագրության և ազատագրական պայքարի պատմության ազգային թանգարան» ՊՈԱԿ</w:t>
      </w:r>
      <w:bookmarkEnd w:id="4"/>
    </w:p>
    <w:p w14:paraId="0AFE5CCE" w14:textId="33433CE5"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2BE67B7B" w14:textId="7E48AB43" w:rsidR="00341A74" w:rsidRDefault="00341A74" w:rsidP="00C83D38">
      <w:pPr>
        <w:pStyle w:val="BodyText"/>
        <w:spacing w:after="0"/>
        <w:ind w:right="-7" w:firstLine="567"/>
        <w:rPr>
          <w:rFonts w:ascii="GHEA Grapalat" w:hAnsi="GHEA Grapalat" w:cs="Sylfaen"/>
          <w:i/>
          <w:sz w:val="22"/>
          <w:lang w:val="af-ZA"/>
        </w:rPr>
      </w:pPr>
    </w:p>
    <w:p w14:paraId="491909DD" w14:textId="77777777" w:rsidR="00C83D38" w:rsidRPr="00C83D38" w:rsidRDefault="00C83D38" w:rsidP="00C83D38">
      <w:pPr>
        <w:pStyle w:val="BodyText"/>
        <w:spacing w:after="0"/>
        <w:ind w:right="-7" w:firstLine="567"/>
        <w:jc w:val="right"/>
        <w:rPr>
          <w:rFonts w:ascii="GHEA Grapalat" w:hAnsi="GHEA Grapalat" w:cs="Sylfaen"/>
          <w:i/>
          <w:sz w:val="22"/>
          <w:lang w:val="af-ZA"/>
        </w:rPr>
      </w:pPr>
      <w:r w:rsidRPr="00C83D38">
        <w:rPr>
          <w:rFonts w:ascii="GHEA Grapalat" w:hAnsi="GHEA Grapalat" w:cs="Sylfaen"/>
          <w:i/>
          <w:sz w:val="22"/>
          <w:lang w:val="af-ZA"/>
        </w:rPr>
        <w:t>Appendix N 7</w:t>
      </w:r>
    </w:p>
    <w:p w14:paraId="609C43DE" w14:textId="77777777" w:rsidR="00C83D38" w:rsidRPr="00C83D38" w:rsidRDefault="00C83D38" w:rsidP="00C83D38">
      <w:pPr>
        <w:pStyle w:val="BodyText"/>
        <w:spacing w:after="0"/>
        <w:ind w:right="-7" w:firstLine="567"/>
        <w:jc w:val="right"/>
        <w:rPr>
          <w:rFonts w:ascii="GHEA Grapalat" w:hAnsi="GHEA Grapalat" w:cs="Sylfaen"/>
          <w:i/>
          <w:sz w:val="22"/>
          <w:lang w:val="af-ZA"/>
        </w:rPr>
      </w:pPr>
      <w:r w:rsidRPr="00C83D38">
        <w:rPr>
          <w:rFonts w:ascii="GHEA Grapalat" w:hAnsi="GHEA Grapalat" w:cs="Sylfaen"/>
          <w:i/>
          <w:sz w:val="22"/>
          <w:lang w:val="af-ZA"/>
        </w:rPr>
        <w:t>Order of the Minister of Finance of the Republic of Armenia dated December 09, 2025</w:t>
      </w:r>
    </w:p>
    <w:p w14:paraId="65E47AA8" w14:textId="77777777" w:rsidR="00C83D38" w:rsidRPr="00C83D38" w:rsidRDefault="00C83D38" w:rsidP="00C83D38">
      <w:pPr>
        <w:pStyle w:val="BodyText"/>
        <w:spacing w:after="0"/>
        <w:ind w:right="-7" w:firstLine="567"/>
        <w:jc w:val="right"/>
        <w:rPr>
          <w:rFonts w:ascii="GHEA Grapalat" w:hAnsi="GHEA Grapalat" w:cs="Sylfaen"/>
          <w:i/>
          <w:sz w:val="22"/>
          <w:lang w:val="af-ZA"/>
        </w:rPr>
      </w:pPr>
      <w:r w:rsidRPr="00C83D38">
        <w:rPr>
          <w:rFonts w:ascii="GHEA Grapalat" w:hAnsi="GHEA Grapalat" w:cs="Sylfaen"/>
          <w:i/>
          <w:sz w:val="22"/>
          <w:lang w:val="af-ZA"/>
        </w:rPr>
        <w:t>N 427-A</w:t>
      </w:r>
    </w:p>
    <w:p w14:paraId="0942652A" w14:textId="77777777" w:rsidR="00C83D38" w:rsidRPr="00C83D38" w:rsidRDefault="00C83D38" w:rsidP="00C83D38">
      <w:pPr>
        <w:pStyle w:val="BodyText"/>
        <w:spacing w:after="0"/>
        <w:ind w:right="-7" w:firstLine="567"/>
        <w:jc w:val="right"/>
        <w:rPr>
          <w:rFonts w:ascii="GHEA Grapalat" w:hAnsi="GHEA Grapalat" w:cs="Sylfaen"/>
          <w:i/>
          <w:sz w:val="22"/>
          <w:lang w:val="af-ZA"/>
        </w:rPr>
      </w:pPr>
    </w:p>
    <w:p w14:paraId="2A979136" w14:textId="77777777" w:rsidR="00C83D38" w:rsidRPr="00C83D38" w:rsidRDefault="00C83D38" w:rsidP="00C83D38">
      <w:pPr>
        <w:pStyle w:val="BodyText"/>
        <w:spacing w:after="0"/>
        <w:ind w:right="-7" w:firstLine="284"/>
        <w:jc w:val="center"/>
        <w:rPr>
          <w:rFonts w:ascii="GHEA Grapalat" w:hAnsi="GHEA Grapalat" w:cs="Sylfaen"/>
          <w:iCs/>
          <w:sz w:val="22"/>
          <w:lang w:val="af-ZA"/>
        </w:rPr>
      </w:pPr>
      <w:r w:rsidRPr="00C83D38">
        <w:rPr>
          <w:rFonts w:ascii="GHEA Grapalat" w:hAnsi="GHEA Grapalat" w:cs="Sylfaen"/>
          <w:iCs/>
          <w:sz w:val="22"/>
          <w:lang w:val="af-ZA"/>
        </w:rPr>
        <w:t>ANNOUNCEMENT</w:t>
      </w:r>
    </w:p>
    <w:p w14:paraId="13AA8E46" w14:textId="77777777" w:rsidR="00C83D38" w:rsidRPr="00C83D38" w:rsidRDefault="00C83D38" w:rsidP="00C83D38">
      <w:pPr>
        <w:pStyle w:val="BodyText"/>
        <w:spacing w:after="0"/>
        <w:ind w:right="-7" w:firstLine="284"/>
        <w:jc w:val="center"/>
        <w:rPr>
          <w:rFonts w:ascii="GHEA Grapalat" w:hAnsi="GHEA Grapalat" w:cs="Sylfaen"/>
          <w:iCs/>
          <w:sz w:val="22"/>
          <w:lang w:val="af-ZA"/>
        </w:rPr>
      </w:pPr>
      <w:r w:rsidRPr="00C83D38">
        <w:rPr>
          <w:rFonts w:ascii="GHEA Grapalat" w:hAnsi="GHEA Grapalat" w:cs="Sylfaen"/>
          <w:iCs/>
          <w:sz w:val="22"/>
          <w:lang w:val="af-ZA"/>
        </w:rPr>
        <w:t>ON THE QUOTATION</w:t>
      </w:r>
    </w:p>
    <w:p w14:paraId="1120DC1D" w14:textId="77777777" w:rsidR="00C83D38" w:rsidRPr="00C83D38" w:rsidRDefault="00C83D38" w:rsidP="00C83D38">
      <w:pPr>
        <w:pStyle w:val="BodyText"/>
        <w:spacing w:after="0"/>
        <w:ind w:right="-7" w:firstLine="284"/>
        <w:jc w:val="center"/>
        <w:rPr>
          <w:rFonts w:ascii="GHEA Grapalat" w:hAnsi="GHEA Grapalat" w:cs="Sylfaen"/>
          <w:iCs/>
          <w:sz w:val="22"/>
          <w:lang w:val="af-ZA"/>
        </w:rPr>
      </w:pPr>
    </w:p>
    <w:p w14:paraId="34A8FF5B" w14:textId="77777777" w:rsidR="00C83D38" w:rsidRPr="00C83D38" w:rsidRDefault="00C83D38" w:rsidP="00C83D38">
      <w:pPr>
        <w:pStyle w:val="BodyText"/>
        <w:spacing w:after="0"/>
        <w:ind w:right="-7" w:firstLine="284"/>
        <w:jc w:val="center"/>
        <w:rPr>
          <w:rFonts w:ascii="GHEA Grapalat" w:hAnsi="GHEA Grapalat" w:cs="Sylfaen"/>
          <w:iCs/>
          <w:sz w:val="22"/>
          <w:lang w:val="af-ZA"/>
        </w:rPr>
      </w:pPr>
      <w:r w:rsidRPr="00C83D38">
        <w:rPr>
          <w:rFonts w:ascii="GHEA Grapalat" w:hAnsi="GHEA Grapalat" w:cs="Sylfaen"/>
          <w:iCs/>
          <w:sz w:val="22"/>
          <w:lang w:val="af-ZA"/>
        </w:rPr>
        <w:t>This text of the announcement is approved by the decision of the evaluation committee</w:t>
      </w:r>
    </w:p>
    <w:p w14:paraId="52591016" w14:textId="49BA6E6F" w:rsidR="00C83D38" w:rsidRPr="007802CD" w:rsidRDefault="00C83D38" w:rsidP="00C83D38">
      <w:pPr>
        <w:pStyle w:val="BodyText"/>
        <w:spacing w:after="0"/>
        <w:ind w:right="-7" w:firstLine="284"/>
        <w:jc w:val="center"/>
        <w:rPr>
          <w:rFonts w:ascii="GHEA Grapalat" w:hAnsi="GHEA Grapalat" w:cs="Sylfaen"/>
          <w:iCs/>
          <w:sz w:val="22"/>
        </w:rPr>
      </w:pPr>
      <w:r w:rsidRPr="00C83D38">
        <w:rPr>
          <w:rFonts w:ascii="GHEA Grapalat" w:hAnsi="GHEA Grapalat" w:cs="Sylfaen"/>
          <w:iCs/>
          <w:sz w:val="22"/>
          <w:lang w:val="af-ZA"/>
        </w:rPr>
        <w:t>dated "</w:t>
      </w:r>
      <w:r w:rsidR="00A63A6C">
        <w:rPr>
          <w:rFonts w:ascii="GHEA Grapalat" w:hAnsi="GHEA Grapalat" w:cs="Sylfaen"/>
          <w:iCs/>
          <w:sz w:val="22"/>
          <w:lang w:val="af-ZA"/>
        </w:rPr>
        <w:t>February</w:t>
      </w:r>
      <w:r w:rsidRPr="00C83D38">
        <w:rPr>
          <w:rFonts w:ascii="GHEA Grapalat" w:hAnsi="GHEA Grapalat" w:cs="Sylfaen"/>
          <w:iCs/>
          <w:sz w:val="22"/>
          <w:lang w:val="af-ZA"/>
        </w:rPr>
        <w:t>" "</w:t>
      </w:r>
      <w:r w:rsidR="00A63A6C">
        <w:rPr>
          <w:rFonts w:ascii="GHEA Grapalat" w:hAnsi="GHEA Grapalat" w:cs="Sylfaen"/>
          <w:iCs/>
          <w:sz w:val="22"/>
        </w:rPr>
        <w:t>04</w:t>
      </w:r>
      <w:r w:rsidRPr="00C83D38">
        <w:rPr>
          <w:rFonts w:ascii="GHEA Grapalat" w:hAnsi="GHEA Grapalat" w:cs="Sylfaen"/>
          <w:iCs/>
          <w:sz w:val="22"/>
          <w:lang w:val="af-ZA"/>
        </w:rPr>
        <w:t>" 2026</w:t>
      </w:r>
      <w:r w:rsidR="007802CD" w:rsidRPr="007802CD">
        <w:rPr>
          <w:rFonts w:ascii="GHEA Grapalat" w:hAnsi="GHEA Grapalat" w:cs="Sylfaen"/>
          <w:iCs/>
          <w:sz w:val="22"/>
        </w:rPr>
        <w:t xml:space="preserve">  </w:t>
      </w:r>
      <w:r w:rsidR="007802CD">
        <w:rPr>
          <w:rFonts w:ascii="GHEA Grapalat" w:hAnsi="GHEA Grapalat" w:cstheme="minorBidi"/>
          <w:iCs/>
          <w:sz w:val="22"/>
          <w:lang w:bidi="ar-EG"/>
        </w:rPr>
        <w:t xml:space="preserve">N </w:t>
      </w:r>
      <w:r w:rsidR="007802CD" w:rsidRPr="00C83D38">
        <w:rPr>
          <w:rFonts w:ascii="GHEA Grapalat" w:hAnsi="GHEA Grapalat" w:cs="Sylfaen"/>
          <w:iCs/>
          <w:sz w:val="22"/>
          <w:lang w:val="af-ZA"/>
        </w:rPr>
        <w:t>"1"</w:t>
      </w:r>
    </w:p>
    <w:p w14:paraId="3DCB0784" w14:textId="77777777" w:rsidR="00C83D38" w:rsidRPr="00C83D38" w:rsidRDefault="00C83D38" w:rsidP="00C83D38">
      <w:pPr>
        <w:pStyle w:val="BodyText"/>
        <w:spacing w:after="0"/>
        <w:ind w:right="-7" w:firstLine="284"/>
        <w:jc w:val="center"/>
        <w:rPr>
          <w:rFonts w:ascii="GHEA Grapalat" w:hAnsi="GHEA Grapalat" w:cs="Sylfaen"/>
          <w:iCs/>
          <w:sz w:val="22"/>
          <w:lang w:val="af-ZA"/>
        </w:rPr>
      </w:pPr>
    </w:p>
    <w:p w14:paraId="30EC1F88" w14:textId="0610918E" w:rsidR="00C83D38" w:rsidRPr="00C83D38" w:rsidRDefault="00C83D38" w:rsidP="00C83D38">
      <w:pPr>
        <w:pStyle w:val="BodyText"/>
        <w:spacing w:after="0"/>
        <w:ind w:right="-7" w:firstLine="284"/>
        <w:jc w:val="center"/>
        <w:rPr>
          <w:rFonts w:ascii="GHEA Grapalat" w:hAnsi="GHEA Grapalat" w:cs="Sylfaen"/>
          <w:iCs/>
          <w:sz w:val="22"/>
          <w:lang w:val="af-ZA"/>
        </w:rPr>
      </w:pPr>
      <w:r w:rsidRPr="00C83D38">
        <w:rPr>
          <w:rFonts w:ascii="GHEA Grapalat" w:hAnsi="GHEA Grapalat" w:cs="Sylfaen"/>
          <w:iCs/>
          <w:sz w:val="22"/>
          <w:lang w:val="af-ZA"/>
        </w:rPr>
        <w:t>Procedure code: SHAPAT-GHAPSDB-</w:t>
      </w:r>
      <w:r w:rsidR="005A106B">
        <w:rPr>
          <w:rFonts w:ascii="GHEA Grapalat" w:hAnsi="GHEA Grapalat" w:cs="Sylfaen"/>
          <w:iCs/>
          <w:sz w:val="22"/>
          <w:lang w:val="af-ZA"/>
        </w:rPr>
        <w:t>2026/</w:t>
      </w:r>
      <w:r w:rsidR="007802CD" w:rsidRPr="001224BB">
        <w:rPr>
          <w:rFonts w:ascii="GHEA Grapalat" w:hAnsi="GHEA Grapalat"/>
          <w:sz w:val="22"/>
          <w:szCs w:val="22"/>
          <w:lang w:val="hy-AM"/>
        </w:rPr>
        <w:t>0</w:t>
      </w:r>
      <w:r w:rsidR="007802CD">
        <w:rPr>
          <w:rFonts w:ascii="GHEA Grapalat" w:hAnsi="GHEA Grapalat"/>
          <w:sz w:val="22"/>
          <w:szCs w:val="22"/>
        </w:rPr>
        <w:t>4</w:t>
      </w:r>
    </w:p>
    <w:p w14:paraId="6D82704E" w14:textId="77777777" w:rsidR="00C83D38" w:rsidRPr="00C83D38" w:rsidRDefault="00C83D38" w:rsidP="00C83D38">
      <w:pPr>
        <w:pStyle w:val="BodyText"/>
        <w:spacing w:after="0"/>
        <w:ind w:right="-7" w:firstLine="284"/>
        <w:jc w:val="center"/>
        <w:rPr>
          <w:rFonts w:ascii="GHEA Grapalat" w:hAnsi="GHEA Grapalat" w:cs="Sylfaen"/>
          <w:iCs/>
          <w:sz w:val="22"/>
          <w:lang w:val="af-ZA"/>
        </w:rPr>
      </w:pPr>
    </w:p>
    <w:p w14:paraId="401B609D"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The customer - "Sardarapat Heroic Battle Memorial Complex, National Museum of the History of the Armenian Ethnography and Liberation Struggle" SNCO, located at 1 Daniel-bek Pirumyan Street, Araks district, Armavir region of the Republic of Armenia, announces a quotation request, which is carried out in one stage.</w:t>
      </w:r>
    </w:p>
    <w:p w14:paraId="75563FAC"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As a result of this procedure, the selected participant will be offered to conclude a regular gasoline supply contract (hereinafter referred to as the contract) in accordance with the established procedure.</w:t>
      </w:r>
    </w:p>
    <w:p w14:paraId="08D5A51F"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According to Article 7 of the RA Law “On Procurement”, any person, regardless of whether he is a foreign individual, organization or stateless person, has an equal right to participate in this procedure.</w:t>
      </w:r>
    </w:p>
    <w:p w14:paraId="072C3EA7"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The conditions presented to persons who do not have the right to participate in this procedure, as well as to participants, are defined in the invitation to this procedure.</w:t>
      </w:r>
    </w:p>
    <w:p w14:paraId="476C3C79"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The selected participant is determined from the number of participants who submitted non-price evaluated bids, on the principle of giving preference to the participant who submitted the lowest price offer.</w:t>
      </w:r>
    </w:p>
    <w:p w14:paraId="1E58C374"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The provisions of the Agreement on Government Procurement of the World Trade Organization apply to this procedure.</w:t>
      </w:r>
    </w:p>
    <w:p w14:paraId="4E4EF648"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In case of a requirement to provide an invitation in electronic form, the customer shall ensure the provision of the invitation in electronic form free of charge within the working day following the day of receipt of the application.</w:t>
      </w:r>
    </w:p>
    <w:p w14:paraId="47DA56D3" w14:textId="131420CA" w:rsidR="00C83D38" w:rsidRPr="00C83D38" w:rsidRDefault="00C83D38" w:rsidP="00A63A6C">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Applications for participation in this procedure must be submitted to the address: 1st floor, Daniel-bek Pirumyan Street, Armavir Region, RA, Arax Subdistrict,in documentary form by 1</w:t>
      </w:r>
      <w:r w:rsidR="00A63A6C">
        <w:rPr>
          <w:rFonts w:ascii="GHEA Grapalat" w:hAnsi="GHEA Grapalat" w:cs="Sylfaen"/>
          <w:iCs/>
          <w:sz w:val="22"/>
          <w:lang w:val="af-ZA"/>
        </w:rPr>
        <w:t>1</w:t>
      </w:r>
      <w:r w:rsidRPr="00C83D38">
        <w:rPr>
          <w:rFonts w:ascii="GHEA Grapalat" w:hAnsi="GHEA Grapalat" w:cs="Sylfaen"/>
          <w:iCs/>
          <w:sz w:val="22"/>
          <w:lang w:val="af-ZA"/>
        </w:rPr>
        <w:t xml:space="preserve">:00 on the </w:t>
      </w:r>
      <w:r w:rsidR="00A90A93">
        <w:rPr>
          <w:rFonts w:ascii="GHEA Grapalat" w:hAnsi="GHEA Grapalat" w:cs="Sylfaen"/>
          <w:iCs/>
          <w:sz w:val="22"/>
          <w:lang w:val="af-ZA"/>
        </w:rPr>
        <w:t>8</w:t>
      </w:r>
      <w:r w:rsidRPr="00C83D38">
        <w:rPr>
          <w:rFonts w:ascii="GHEA Grapalat" w:hAnsi="GHEA Grapalat" w:cs="Sylfaen"/>
          <w:iCs/>
          <w:sz w:val="22"/>
          <w:lang w:val="af-ZA"/>
        </w:rPr>
        <w:t>th day from the date of publication of this announcement.</w:t>
      </w:r>
    </w:p>
    <w:p w14:paraId="1E41B4D8"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Applications, in addition to Armenian, can also be submitted in English or Russian.</w:t>
      </w:r>
    </w:p>
    <w:p w14:paraId="3F1CC236" w14:textId="63D59077" w:rsidR="00C83D38" w:rsidRPr="00C83D38" w:rsidRDefault="00C83D38" w:rsidP="00731741">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The opening of applications will take place at 1st floor, Daniel-bek Pirumyan Street, Armavir Region, RA, Arax Subdistrict,</w:t>
      </w:r>
      <w:r w:rsidR="00731741">
        <w:rPr>
          <w:rFonts w:ascii="GHEA Grapalat" w:hAnsi="GHEA Grapalat" w:cs="Sylfaen"/>
          <w:iCs/>
          <w:sz w:val="22"/>
          <w:lang w:val="af-ZA"/>
        </w:rPr>
        <w:t xml:space="preserve"> </w:t>
      </w:r>
      <w:r w:rsidRPr="00C83D38">
        <w:rPr>
          <w:rFonts w:ascii="GHEA Grapalat" w:hAnsi="GHEA Grapalat" w:cs="Sylfaen"/>
          <w:iCs/>
          <w:sz w:val="22"/>
          <w:lang w:val="af-ZA"/>
        </w:rPr>
        <w:t xml:space="preserve">on </w:t>
      </w:r>
      <w:r w:rsidR="007802CD">
        <w:rPr>
          <w:rFonts w:ascii="GHEA Grapalat" w:hAnsi="GHEA Grapalat" w:cs="Sylfaen"/>
          <w:iCs/>
          <w:sz w:val="22"/>
          <w:lang w:val="af-ZA"/>
        </w:rPr>
        <w:t>1</w:t>
      </w:r>
      <w:r w:rsidR="00A63A6C">
        <w:rPr>
          <w:rFonts w:ascii="GHEA Grapalat" w:hAnsi="GHEA Grapalat" w:cs="Sylfaen"/>
          <w:iCs/>
          <w:sz w:val="22"/>
          <w:lang w:val="af-ZA"/>
        </w:rPr>
        <w:t>2</w:t>
      </w:r>
      <w:r w:rsidRPr="00C83D38">
        <w:rPr>
          <w:rFonts w:ascii="GHEA Grapalat" w:hAnsi="GHEA Grapalat" w:cs="Sylfaen"/>
          <w:iCs/>
          <w:sz w:val="22"/>
          <w:lang w:val="af-ZA"/>
        </w:rPr>
        <w:t xml:space="preserve">th </w:t>
      </w:r>
      <w:r w:rsidR="007802CD">
        <w:rPr>
          <w:rFonts w:ascii="GHEA Grapalat" w:hAnsi="GHEA Grapalat" w:cs="Sylfaen"/>
          <w:iCs/>
          <w:sz w:val="22"/>
          <w:lang w:val="af-ZA"/>
        </w:rPr>
        <w:t>February</w:t>
      </w:r>
      <w:r w:rsidRPr="00C83D38">
        <w:rPr>
          <w:rFonts w:ascii="GHEA Grapalat" w:hAnsi="GHEA Grapalat" w:cs="Sylfaen"/>
          <w:iCs/>
          <w:sz w:val="22"/>
          <w:lang w:val="af-ZA"/>
        </w:rPr>
        <w:t xml:space="preserve"> 2026 at 1</w:t>
      </w:r>
      <w:r w:rsidR="00A63A6C">
        <w:rPr>
          <w:rFonts w:ascii="GHEA Grapalat" w:hAnsi="GHEA Grapalat" w:cs="Sylfaen"/>
          <w:iCs/>
          <w:sz w:val="22"/>
          <w:lang w:val="af-ZA"/>
        </w:rPr>
        <w:t>1</w:t>
      </w:r>
      <w:r w:rsidRPr="00C83D38">
        <w:rPr>
          <w:rFonts w:ascii="GHEA Grapalat" w:hAnsi="GHEA Grapalat" w:cs="Sylfaen"/>
          <w:iCs/>
          <w:sz w:val="22"/>
          <w:lang w:val="af-ZA"/>
        </w:rPr>
        <w:t>:00.</w:t>
      </w:r>
    </w:p>
    <w:p w14:paraId="4D53579A"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The appeal regarding this procedure is carried out in accordance with the RA Law “On Procurement” and the RA Civil Procedure Code.</w:t>
      </w:r>
    </w:p>
    <w:p w14:paraId="11547B73" w14:textId="77777777" w:rsidR="00C83D38" w:rsidRPr="00C83D38" w:rsidRDefault="00C83D38" w:rsidP="00C83D38">
      <w:pPr>
        <w:pStyle w:val="BodyText"/>
        <w:spacing w:after="0"/>
        <w:ind w:right="-7" w:firstLine="284"/>
        <w:rPr>
          <w:rFonts w:ascii="GHEA Grapalat" w:hAnsi="GHEA Grapalat" w:cs="Sylfaen"/>
          <w:iCs/>
          <w:sz w:val="22"/>
          <w:lang w:val="af-ZA"/>
        </w:rPr>
      </w:pPr>
    </w:p>
    <w:p w14:paraId="7110AFB5"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For additional information regarding this announcement, you can contact the Secretary of the Evaluation Committee, Sirarpi Bektashyan</w:t>
      </w:r>
    </w:p>
    <w:p w14:paraId="2831B727" w14:textId="77777777" w:rsidR="00C83D38" w:rsidRPr="00C83D38" w:rsidRDefault="00C83D38" w:rsidP="00C83D38">
      <w:pPr>
        <w:pStyle w:val="BodyText"/>
        <w:spacing w:after="0"/>
        <w:ind w:right="-7" w:firstLine="284"/>
        <w:rPr>
          <w:rFonts w:ascii="GHEA Grapalat" w:hAnsi="GHEA Grapalat" w:cs="Sylfaen"/>
          <w:iCs/>
          <w:sz w:val="22"/>
          <w:lang w:val="af-ZA"/>
        </w:rPr>
      </w:pPr>
    </w:p>
    <w:p w14:paraId="164C2B83"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Phone: 077706050</w:t>
      </w:r>
    </w:p>
    <w:p w14:paraId="032DF9FD" w14:textId="77777777" w:rsidR="00C83D38" w:rsidRPr="00C83D38" w:rsidRDefault="00C83D38" w:rsidP="00C83D38">
      <w:pPr>
        <w:pStyle w:val="BodyText"/>
        <w:spacing w:after="0"/>
        <w:ind w:right="-7" w:firstLine="284"/>
        <w:rPr>
          <w:rFonts w:ascii="GHEA Grapalat" w:hAnsi="GHEA Grapalat" w:cs="Sylfaen"/>
          <w:iCs/>
          <w:sz w:val="22"/>
          <w:lang w:val="af-ZA"/>
        </w:rPr>
      </w:pPr>
    </w:p>
    <w:p w14:paraId="15DC17A2" w14:textId="77777777"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E-mail: Email: sardarapat_ethnomuseum@yahoo.com</w:t>
      </w:r>
    </w:p>
    <w:p w14:paraId="37836896" w14:textId="77777777" w:rsidR="00C83D38" w:rsidRPr="00C83D38" w:rsidRDefault="00C83D38" w:rsidP="00C83D38">
      <w:pPr>
        <w:pStyle w:val="BodyText"/>
        <w:spacing w:after="0"/>
        <w:ind w:right="-7" w:firstLine="284"/>
        <w:rPr>
          <w:rFonts w:ascii="GHEA Grapalat" w:hAnsi="GHEA Grapalat" w:cs="Sylfaen"/>
          <w:iCs/>
          <w:sz w:val="22"/>
          <w:lang w:val="af-ZA"/>
        </w:rPr>
      </w:pPr>
    </w:p>
    <w:p w14:paraId="44DF2D70" w14:textId="47501EF4" w:rsidR="00C83D38" w:rsidRPr="00C83D38" w:rsidRDefault="00C83D38" w:rsidP="00C83D38">
      <w:pPr>
        <w:pStyle w:val="BodyText"/>
        <w:spacing w:after="0"/>
        <w:ind w:right="-7" w:firstLine="284"/>
        <w:rPr>
          <w:rFonts w:ascii="GHEA Grapalat" w:hAnsi="GHEA Grapalat" w:cs="Sylfaen"/>
          <w:iCs/>
          <w:sz w:val="22"/>
          <w:lang w:val="af-ZA"/>
        </w:rPr>
      </w:pPr>
      <w:r w:rsidRPr="00C83D38">
        <w:rPr>
          <w:rFonts w:ascii="GHEA Grapalat" w:hAnsi="GHEA Grapalat" w:cs="Sylfaen"/>
          <w:iCs/>
          <w:sz w:val="22"/>
          <w:lang w:val="af-ZA"/>
        </w:rPr>
        <w:t>Client: "Sardarapat Heroic Battle Memorial Complex, National Museum of the History of Armenian Ethnography and Lib</w:t>
      </w:r>
    </w:p>
    <w:p w14:paraId="332DD1D4" w14:textId="39460E77" w:rsidR="00C83D38" w:rsidRDefault="00C83D38" w:rsidP="00A446C4">
      <w:pPr>
        <w:pStyle w:val="BodyText"/>
        <w:spacing w:after="0"/>
        <w:ind w:firstLine="567"/>
        <w:jc w:val="right"/>
        <w:rPr>
          <w:rFonts w:ascii="GHEA Grapalat" w:hAnsi="GHEA Grapalat" w:cs="Sylfaen"/>
          <w:i/>
          <w:sz w:val="20"/>
          <w:szCs w:val="20"/>
        </w:rPr>
      </w:pPr>
    </w:p>
    <w:p w14:paraId="4FA5C080" w14:textId="24D6BD1A" w:rsidR="00C83D38" w:rsidRDefault="00C83D38" w:rsidP="00A446C4">
      <w:pPr>
        <w:pStyle w:val="BodyText"/>
        <w:spacing w:after="0"/>
        <w:ind w:firstLine="567"/>
        <w:jc w:val="right"/>
        <w:rPr>
          <w:rFonts w:ascii="GHEA Grapalat" w:hAnsi="GHEA Grapalat" w:cs="Sylfaen"/>
          <w:i/>
          <w:sz w:val="20"/>
          <w:szCs w:val="20"/>
        </w:rPr>
      </w:pPr>
    </w:p>
    <w:p w14:paraId="5D2156AD" w14:textId="63070895" w:rsidR="00C83D38" w:rsidRDefault="00C83D38" w:rsidP="00A446C4">
      <w:pPr>
        <w:pStyle w:val="BodyText"/>
        <w:spacing w:after="0"/>
        <w:ind w:firstLine="567"/>
        <w:jc w:val="right"/>
        <w:rPr>
          <w:rFonts w:ascii="GHEA Grapalat" w:hAnsi="GHEA Grapalat" w:cs="Sylfaen"/>
          <w:i/>
          <w:sz w:val="20"/>
          <w:szCs w:val="20"/>
        </w:rPr>
      </w:pPr>
    </w:p>
    <w:p w14:paraId="1FE11EE3" w14:textId="77777777" w:rsidR="00C83D38" w:rsidRDefault="00C83D38" w:rsidP="00A446C4">
      <w:pPr>
        <w:pStyle w:val="BodyText"/>
        <w:spacing w:after="0"/>
        <w:ind w:firstLine="567"/>
        <w:jc w:val="right"/>
        <w:rPr>
          <w:rFonts w:ascii="GHEA Grapalat" w:hAnsi="GHEA Grapalat" w:cs="Sylfaen"/>
          <w:i/>
          <w:sz w:val="20"/>
          <w:szCs w:val="20"/>
        </w:rPr>
      </w:pPr>
    </w:p>
    <w:p w14:paraId="07AAA9F0" w14:textId="77777777" w:rsidR="00C83D38" w:rsidRDefault="00C83D38" w:rsidP="00A446C4">
      <w:pPr>
        <w:pStyle w:val="BodyText"/>
        <w:spacing w:after="0"/>
        <w:ind w:firstLine="567"/>
        <w:jc w:val="right"/>
        <w:rPr>
          <w:rFonts w:ascii="GHEA Grapalat" w:hAnsi="GHEA Grapalat" w:cs="Sylfaen"/>
          <w:i/>
          <w:sz w:val="20"/>
          <w:szCs w:val="20"/>
        </w:rPr>
      </w:pPr>
    </w:p>
    <w:p w14:paraId="7917E9D0" w14:textId="7FD774D9" w:rsidR="00096865" w:rsidRPr="00A71D81" w:rsidRDefault="00096865" w:rsidP="00A446C4">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2C3CDF58" w:rsidR="00096865" w:rsidRPr="00A71D81" w:rsidRDefault="007802CD"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ՍՀԱՊԱԹ-ԳՀԱՊՁԲ-2026-04</w:t>
      </w:r>
      <w:r w:rsidR="00E25E7A">
        <w:rPr>
          <w:rFonts w:ascii="GHEA Grapalat" w:hAnsi="GHEA Grapalat" w:cs="Sylfaen"/>
          <w:i/>
          <w:sz w:val="20"/>
          <w:szCs w:val="20"/>
          <w:u w:val="single"/>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411B490F" w:rsidR="00096865" w:rsidRPr="00A71D81" w:rsidRDefault="00653491"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A446C4">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5CE4BF6B"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A446C4">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A63A6C">
        <w:rPr>
          <w:rFonts w:ascii="GHEA Grapalat" w:hAnsi="GHEA Grapalat" w:cs="Times Armenian"/>
          <w:i/>
          <w:sz w:val="20"/>
          <w:szCs w:val="20"/>
          <w:u w:val="single"/>
          <w:lang w:val="hy-AM"/>
        </w:rPr>
        <w:t>փետրվարի</w:t>
      </w:r>
      <w:r w:rsidR="00A446C4">
        <w:rPr>
          <w:rFonts w:ascii="GHEA Grapalat" w:hAnsi="GHEA Grapalat" w:cs="Times Armenian"/>
          <w:i/>
          <w:sz w:val="20"/>
          <w:szCs w:val="20"/>
          <w:u w:val="single"/>
          <w:lang w:val="hy-AM"/>
        </w:rPr>
        <w:t xml:space="preserve"> </w:t>
      </w:r>
      <w:r w:rsidR="00A63A6C">
        <w:rPr>
          <w:rFonts w:ascii="GHEA Grapalat" w:hAnsi="GHEA Grapalat" w:cs="Times Armenian"/>
          <w:i/>
          <w:sz w:val="20"/>
          <w:szCs w:val="20"/>
          <w:u w:val="single"/>
          <w:lang w:val="af-ZA"/>
        </w:rPr>
        <w:t>04</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A446C4">
        <w:rPr>
          <w:rFonts w:ascii="GHEA Grapalat" w:hAnsi="GHEA Grapalat" w:cs="Times Armenian"/>
          <w:i/>
          <w:sz w:val="20"/>
          <w:szCs w:val="20"/>
          <w:u w:val="single"/>
          <w:lang w:val="hy-AM"/>
        </w:rPr>
        <w:t xml:space="preserve">1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323A872F" w:rsidR="00096865" w:rsidRPr="00A71D81" w:rsidRDefault="00427246" w:rsidP="00EF3662">
      <w:pPr>
        <w:pStyle w:val="BodyText"/>
        <w:ind w:right="-7" w:firstLine="567"/>
        <w:jc w:val="center"/>
        <w:rPr>
          <w:rFonts w:ascii="GHEA Grapalat" w:hAnsi="GHEA Grapalat"/>
          <w:lang w:val="af-ZA"/>
        </w:rPr>
      </w:pPr>
      <w:bookmarkStart w:id="5" w:name="_Hlk219316001"/>
      <w:r w:rsidRPr="00A71D81">
        <w:rPr>
          <w:rFonts w:ascii="GHEA Grapalat" w:hAnsi="GHEA Grapalat" w:cs="Times Armenian"/>
          <w:i/>
          <w:lang w:val="af-ZA"/>
        </w:rPr>
        <w:t>«</w:t>
      </w:r>
      <w:r w:rsidRPr="00653491">
        <w:rPr>
          <w:rFonts w:ascii="GHEA Grapalat" w:hAnsi="GHEA Grapalat"/>
          <w:i/>
          <w:lang w:val="af-ZA"/>
        </w:rPr>
        <w:t>ՍԱՐԴԱՐԱՊԱՏԻ ՀԵՐՈՍԱՄԱՐՏԻ ՀՈՒՇԱՀԱՄԱԼԻՐ, ՀԱՅՈՑ ԱԶԳԱԳՐՈՒԹՅԱՆ և ԱԶԱՏԱԳՐԱԿԱՆ ՊԱՅՔԱՐԻ ՊԱՏՄՈՒԹՅԱՆ ԱԶԳԱՅԻՆ ԹԱՆԳԱՐԱՆ» ՊՈԱԿ</w:t>
      </w:r>
      <w:r w:rsidRPr="00A71D81">
        <w:rPr>
          <w:rFonts w:ascii="GHEA Grapalat" w:hAnsi="GHEA Grapalat" w:cs="Sylfaen"/>
          <w:i/>
          <w:lang w:val="af-ZA"/>
        </w:rPr>
        <w:t>»</w:t>
      </w:r>
    </w:p>
    <w:bookmarkEnd w:id="5"/>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405BF9E8" w:rsidR="00096865" w:rsidRPr="00A71D81" w:rsidRDefault="00A446C4" w:rsidP="00EF3662">
      <w:pPr>
        <w:pStyle w:val="BodyText"/>
        <w:ind w:right="-7"/>
        <w:jc w:val="center"/>
        <w:rPr>
          <w:rFonts w:ascii="GHEA Grapalat" w:hAnsi="GHEA Grapalat"/>
          <w:szCs w:val="22"/>
          <w:lang w:val="af-ZA"/>
        </w:rPr>
      </w:pPr>
      <w:r w:rsidRPr="00A446C4">
        <w:rPr>
          <w:rFonts w:ascii="GHEA Grapalat" w:hAnsi="GHEA Grapalat" w:cs="Sylfaen"/>
          <w:lang w:val="af-ZA"/>
        </w:rPr>
        <w:t>«ՍԱՐԴԱՐԱՊԱՏԻ ՀԵՐՈՍԱՄԱՐՏԻ ՀՈՒՇԱՀԱՄԱԼԻՐ, ՀԱՅՈՑ ԱԶԳԱԳՐՈՒԹՅԱՆ և ԱԶԱՏԱԳՐԱԿԱՆ ՊԱՅՔԱՐԻ ՊԱՏՄՈՒԹՅԱՆ ԱԶԳԱՅԻՆ ԹԱՆԳԱՐԱՆ» ՊՈԱԿ</w:t>
      </w:r>
      <w:r>
        <w:rPr>
          <w:rFonts w:ascii="GHEA Grapalat" w:hAnsi="GHEA Grapalat" w:cs="Sylfaen"/>
          <w:lang w:val="hy-AM"/>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EF4093">
        <w:rPr>
          <w:rFonts w:ascii="GHEA Grapalat" w:hAnsi="GHEA Grapalat" w:cs="Sylfaen"/>
          <w:lang w:val="hy-AM"/>
        </w:rPr>
        <w:t>ՁԱՅՆԱՍՓՌՄԱՆ ՀԱՄԱԿԱՐԳ (ՏԵՂԱԴՐՈՒՄՈՎ)</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653491">
        <w:rPr>
          <w:rFonts w:ascii="GHEA Grapalat" w:hAnsi="GHEA Grapalat" w:cs="Sylfaen"/>
        </w:rPr>
        <w:t>ԳՆԱՆՇՄԱՆ</w:t>
      </w:r>
      <w:r w:rsidR="00653491" w:rsidRPr="00653491">
        <w:rPr>
          <w:rFonts w:ascii="GHEA Grapalat" w:hAnsi="GHEA Grapalat" w:cs="Sylfaen"/>
          <w:lang w:val="af-ZA"/>
        </w:rPr>
        <w:t xml:space="preserve"> </w:t>
      </w:r>
      <w:r w:rsidR="00653491">
        <w:rPr>
          <w:rFonts w:ascii="GHEA Grapalat" w:hAnsi="GHEA Grapalat" w:cs="Sylfaen"/>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184939D4" w14:textId="4C6711A4" w:rsidR="001A43A4" w:rsidRPr="00A71D81" w:rsidRDefault="00096865" w:rsidP="00EF3662">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291C9C5E" w14:textId="449DC9C2" w:rsidR="00A446C4" w:rsidRPr="00A71D81" w:rsidRDefault="00A446C4" w:rsidP="00A446C4">
      <w:pPr>
        <w:pStyle w:val="BodyText"/>
        <w:ind w:right="-7"/>
        <w:jc w:val="center"/>
        <w:rPr>
          <w:rFonts w:ascii="GHEA Grapalat" w:hAnsi="GHEA Grapalat"/>
          <w:szCs w:val="22"/>
          <w:lang w:val="af-ZA"/>
        </w:rPr>
      </w:pPr>
      <w:r w:rsidRPr="00A446C4">
        <w:rPr>
          <w:rFonts w:ascii="GHEA Grapalat" w:hAnsi="GHEA Grapalat" w:cs="Sylfaen"/>
          <w:lang w:val="af-ZA"/>
        </w:rPr>
        <w:t>«ՍԱՐԴԱՐԱՊԱՏԻ ՀԵՐՈՍԱՄԱՐՏԻ ՀՈՒՇԱՀԱՄԱԼԻՐ, ՀԱՅՈՑ ԱԶԳԱԳՐՈՒԹՅԱՆ և ԱԶԱՏԱԳՐԱԿԱՆ ՊԱՅՔԱՐԻ ՊԱՏՄՈՒԹՅԱՆ ԱԶԳԱՅԻՆ ԹԱՆԳԱՐԱՆ» ՊՈԱԿ</w:t>
      </w:r>
      <w:r>
        <w:rPr>
          <w:rFonts w:ascii="GHEA Grapalat" w:hAnsi="GHEA Grapalat" w:cs="Sylfaen"/>
          <w:lang w:val="hy-AM"/>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EF4093">
        <w:rPr>
          <w:rFonts w:ascii="GHEA Grapalat" w:hAnsi="GHEA Grapalat" w:cs="Sylfaen"/>
          <w:lang w:val="hy-AM"/>
        </w:rPr>
        <w:t>ՁԱՅՆԱՍՓՌՄԱՆ ՀԱՄԱԿԱՐԳ (ՏԵՂԱԴՐՈՒՄՈՎ)</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653491">
        <w:rPr>
          <w:rFonts w:ascii="GHEA Grapalat" w:hAnsi="GHEA Grapalat" w:cs="Sylfaen"/>
          <w:lang w:val="af-ZA"/>
        </w:rPr>
        <w:t xml:space="preserve"> </w:t>
      </w:r>
      <w:r>
        <w:rPr>
          <w:rFonts w:ascii="GHEA Grapalat" w:hAnsi="GHEA Grapalat" w:cs="Sylfaen"/>
        </w:rPr>
        <w:t>ՀԱՐՑՄԱՆ</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0C7E324"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53491">
        <w:rPr>
          <w:rFonts w:ascii="GHEA Grapalat" w:hAnsi="GHEA Grapalat" w:cs="Sylfaen"/>
          <w:b/>
          <w:sz w:val="20"/>
        </w:rPr>
        <w:t>ԳՆԱՆՇՄԱՆ</w:t>
      </w:r>
      <w:r w:rsidR="00653491" w:rsidRPr="00C83D38">
        <w:rPr>
          <w:rFonts w:ascii="GHEA Grapalat" w:hAnsi="GHEA Grapalat" w:cs="Sylfaen"/>
          <w:b/>
          <w:sz w:val="20"/>
          <w:lang w:val="af-ZA"/>
        </w:rPr>
        <w:t xml:space="preserve"> </w:t>
      </w:r>
      <w:r w:rsidR="00653491">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97D0B6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7802CD">
        <w:rPr>
          <w:rFonts w:ascii="GHEA Grapalat" w:hAnsi="GHEA Grapalat" w:cs="Times Armenian"/>
          <w:sz w:val="20"/>
          <w:lang w:val="af-ZA"/>
        </w:rPr>
        <w:t>ՍՀԱՊԱԹ-ԳՀԱՊՁԲ-2026-04</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53491">
        <w:rPr>
          <w:rFonts w:ascii="GHEA Grapalat" w:hAnsi="GHEA Grapalat" w:cs="Sylfaen"/>
          <w:sz w:val="20"/>
        </w:rPr>
        <w:t>գնանշման</w:t>
      </w:r>
      <w:proofErr w:type="spellEnd"/>
      <w:r w:rsidR="00653491" w:rsidRPr="00653491">
        <w:rPr>
          <w:rFonts w:ascii="GHEA Grapalat" w:hAnsi="GHEA Grapalat" w:cs="Sylfaen"/>
          <w:sz w:val="20"/>
          <w:lang w:val="af-ZA"/>
        </w:rPr>
        <w:t xml:space="preserve"> </w:t>
      </w:r>
      <w:proofErr w:type="spellStart"/>
      <w:r w:rsidR="00653491">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19D88D75" w:rsidR="00096865" w:rsidRPr="00EF4093" w:rsidRDefault="00096865" w:rsidP="00EF3662">
      <w:pPr>
        <w:ind w:firstLine="567"/>
        <w:jc w:val="both"/>
        <w:rPr>
          <w:rFonts w:ascii="GHEA Grapalat" w:hAnsi="GHEA Grapalat" w:cs="Sylfaen"/>
          <w:sz w:val="20"/>
          <w:lang w:val="hy-AM"/>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446C4">
        <w:rPr>
          <w:rFonts w:ascii="GHEA Grapalat" w:hAnsi="GHEA Grapalat" w:cs="Sylfaen"/>
          <w:sz w:val="20"/>
          <w:lang w:val="af-ZA"/>
        </w:rPr>
        <w:t xml:space="preserve"> </w:t>
      </w:r>
      <w:r w:rsidRPr="00A71D81">
        <w:rPr>
          <w:rFonts w:ascii="GHEA Grapalat" w:hAnsi="GHEA Grapalat" w:cs="Sylfaen"/>
          <w:sz w:val="20"/>
        </w:rPr>
        <w:t>է</w:t>
      </w:r>
      <w:r w:rsidRPr="00A446C4">
        <w:rPr>
          <w:rFonts w:ascii="GHEA Grapalat" w:hAnsi="GHEA Grapalat" w:cs="Sylfaen"/>
          <w:sz w:val="20"/>
          <w:lang w:val="af-ZA"/>
        </w:rPr>
        <w:t xml:space="preserve"> </w:t>
      </w:r>
      <w:proofErr w:type="spellStart"/>
      <w:r w:rsidRPr="00A446C4">
        <w:rPr>
          <w:rFonts w:ascii="GHEA Grapalat" w:hAnsi="GHEA Grapalat" w:cs="Sylfaen"/>
          <w:sz w:val="20"/>
        </w:rPr>
        <w:t>գ</w:t>
      </w:r>
      <w:r w:rsidRPr="00A71D81">
        <w:rPr>
          <w:rFonts w:ascii="GHEA Grapalat" w:hAnsi="GHEA Grapalat" w:cs="Sylfaen"/>
          <w:sz w:val="20"/>
        </w:rPr>
        <w:t>նումների</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A446C4">
        <w:rPr>
          <w:rFonts w:ascii="GHEA Grapalat" w:hAnsi="GHEA Grapalat" w:cs="Sylfaen"/>
          <w:sz w:val="20"/>
          <w:lang w:val="af-ZA"/>
        </w:rPr>
        <w:t xml:space="preserve"> </w:t>
      </w:r>
      <w:r w:rsidRPr="00A71D81">
        <w:rPr>
          <w:rFonts w:ascii="GHEA Grapalat" w:hAnsi="GHEA Grapalat" w:cs="Sylfaen"/>
          <w:sz w:val="20"/>
        </w:rPr>
        <w:t>ՀՀ</w:t>
      </w:r>
      <w:r w:rsidRPr="00A446C4">
        <w:rPr>
          <w:rFonts w:ascii="GHEA Grapalat" w:hAnsi="GHEA Grapalat" w:cs="Sylfaen"/>
          <w:sz w:val="20"/>
          <w:lang w:val="af-ZA"/>
        </w:rPr>
        <w:t xml:space="preserve"> </w:t>
      </w:r>
      <w:proofErr w:type="spellStart"/>
      <w:r w:rsidRPr="00A71D81">
        <w:rPr>
          <w:rFonts w:ascii="GHEA Grapalat" w:hAnsi="GHEA Grapalat" w:cs="Sylfaen"/>
          <w:sz w:val="20"/>
        </w:rPr>
        <w:t>օրենսդրության</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այդ</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թվում</w:t>
      </w:r>
      <w:proofErr w:type="spellEnd"/>
      <w:r w:rsidRPr="00A446C4">
        <w:rPr>
          <w:rFonts w:ascii="GHEA Grapalat" w:hAnsi="GHEA Grapalat" w:cs="Sylfaen"/>
          <w:sz w:val="20"/>
          <w:lang w:val="af-ZA"/>
        </w:rPr>
        <w:t xml:space="preserve">` </w:t>
      </w:r>
      <w:r w:rsidR="00A76C15" w:rsidRPr="00A446C4">
        <w:rPr>
          <w:rFonts w:ascii="GHEA Grapalat" w:hAnsi="GHEA Grapalat" w:cs="Sylfaen"/>
          <w:sz w:val="20"/>
          <w:lang w:val="af-ZA"/>
        </w:rPr>
        <w:t>«</w:t>
      </w:r>
      <w:proofErr w:type="spellStart"/>
      <w:r w:rsidRPr="00A71D81">
        <w:rPr>
          <w:rFonts w:ascii="GHEA Grapalat" w:hAnsi="GHEA Grapalat" w:cs="Sylfaen"/>
          <w:sz w:val="20"/>
        </w:rPr>
        <w:t>Գնումների</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00A76C15" w:rsidRPr="00A446C4">
        <w:rPr>
          <w:rFonts w:ascii="GHEA Grapalat" w:hAnsi="GHEA Grapalat" w:cs="Sylfaen"/>
          <w:sz w:val="20"/>
          <w:lang w:val="af-ZA"/>
        </w:rPr>
        <w:t>»</w:t>
      </w:r>
      <w:r w:rsidRPr="00A446C4">
        <w:rPr>
          <w:rFonts w:ascii="GHEA Grapalat" w:hAnsi="GHEA Grapalat" w:cs="Sylfaen"/>
          <w:sz w:val="20"/>
          <w:lang w:val="af-ZA"/>
        </w:rPr>
        <w:t xml:space="preserve"> </w:t>
      </w:r>
      <w:r w:rsidRPr="00A71D81">
        <w:rPr>
          <w:rFonts w:ascii="GHEA Grapalat" w:hAnsi="GHEA Grapalat" w:cs="Sylfaen"/>
          <w:sz w:val="20"/>
        </w:rPr>
        <w:t>ՀՀ</w:t>
      </w:r>
      <w:r w:rsidRPr="00A446C4">
        <w:rPr>
          <w:rFonts w:ascii="GHEA Grapalat" w:hAnsi="GHEA Grapalat" w:cs="Sylfaen"/>
          <w:sz w:val="20"/>
          <w:lang w:val="af-ZA"/>
        </w:rPr>
        <w:t xml:space="preserve"> </w:t>
      </w:r>
      <w:proofErr w:type="spellStart"/>
      <w:r w:rsidRPr="00A71D81">
        <w:rPr>
          <w:rFonts w:ascii="GHEA Grapalat" w:hAnsi="GHEA Grapalat" w:cs="Sylfaen"/>
          <w:sz w:val="20"/>
        </w:rPr>
        <w:t>օրենքի</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Օրենք</w:t>
      </w:r>
      <w:proofErr w:type="spellEnd"/>
      <w:r w:rsidRPr="00A446C4">
        <w:rPr>
          <w:rFonts w:ascii="GHEA Grapalat" w:hAnsi="GHEA Grapalat" w:cs="Sylfaen"/>
          <w:sz w:val="20"/>
          <w:lang w:val="af-ZA"/>
        </w:rPr>
        <w:t>)</w:t>
      </w:r>
      <w:r w:rsidR="00C43524" w:rsidRPr="00A446C4">
        <w:rPr>
          <w:rFonts w:ascii="GHEA Grapalat" w:hAnsi="GHEA Grapalat" w:cs="Sylfaen"/>
          <w:sz w:val="20"/>
          <w:lang w:val="af-ZA"/>
        </w:rPr>
        <w:t>,</w:t>
      </w:r>
      <w:r w:rsidRPr="00A446C4">
        <w:rPr>
          <w:rFonts w:ascii="GHEA Grapalat" w:hAnsi="GHEA Grapalat" w:cs="Sylfaen"/>
          <w:sz w:val="20"/>
          <w:lang w:val="af-ZA"/>
        </w:rPr>
        <w:t xml:space="preserve"> </w:t>
      </w:r>
      <w:r w:rsidRPr="00A71D81">
        <w:rPr>
          <w:rFonts w:ascii="GHEA Grapalat" w:hAnsi="GHEA Grapalat" w:cs="Sylfaen"/>
          <w:sz w:val="20"/>
        </w:rPr>
        <w:t>ՀՀ</w:t>
      </w:r>
      <w:r w:rsidRPr="00A446C4">
        <w:rPr>
          <w:rFonts w:ascii="GHEA Grapalat" w:hAnsi="GHEA Grapalat" w:cs="Sylfaen"/>
          <w:sz w:val="20"/>
          <w:lang w:val="af-ZA"/>
        </w:rPr>
        <w:t xml:space="preserve"> </w:t>
      </w:r>
      <w:proofErr w:type="spellStart"/>
      <w:r w:rsidRPr="00A71D81">
        <w:rPr>
          <w:rFonts w:ascii="GHEA Grapalat" w:hAnsi="GHEA Grapalat" w:cs="Sylfaen"/>
          <w:sz w:val="20"/>
        </w:rPr>
        <w:t>կառավարության</w:t>
      </w:r>
      <w:proofErr w:type="spellEnd"/>
      <w:r w:rsidRPr="00A446C4">
        <w:rPr>
          <w:rFonts w:ascii="GHEA Grapalat" w:hAnsi="GHEA Grapalat" w:cs="Sylfaen"/>
          <w:sz w:val="20"/>
          <w:lang w:val="af-ZA"/>
        </w:rPr>
        <w:t xml:space="preserve"> 201</w:t>
      </w:r>
      <w:r w:rsidR="00955E87" w:rsidRPr="00A446C4">
        <w:rPr>
          <w:rFonts w:ascii="GHEA Grapalat" w:hAnsi="GHEA Grapalat" w:cs="Sylfaen"/>
          <w:sz w:val="20"/>
          <w:lang w:val="af-ZA"/>
        </w:rPr>
        <w:t>7</w:t>
      </w:r>
      <w:r w:rsidRPr="00A71D81">
        <w:rPr>
          <w:rFonts w:ascii="GHEA Grapalat" w:hAnsi="GHEA Grapalat" w:cs="Sylfaen"/>
          <w:sz w:val="20"/>
        </w:rPr>
        <w:t>թ</w:t>
      </w:r>
      <w:r w:rsidRPr="00A446C4">
        <w:rPr>
          <w:rFonts w:ascii="GHEA Grapalat" w:hAnsi="GHEA Grapalat" w:cs="Sylfaen"/>
          <w:sz w:val="20"/>
          <w:lang w:val="af-ZA"/>
        </w:rPr>
        <w:t>.</w:t>
      </w:r>
      <w:r w:rsidR="009F18D0" w:rsidRPr="00A446C4">
        <w:rPr>
          <w:rFonts w:ascii="GHEA Grapalat" w:hAnsi="GHEA Grapalat" w:cs="Sylfaen"/>
          <w:sz w:val="20"/>
          <w:lang w:val="af-ZA"/>
        </w:rPr>
        <w:t xml:space="preserve"> </w:t>
      </w:r>
      <w:proofErr w:type="spellStart"/>
      <w:r w:rsidR="009F18D0" w:rsidRPr="00A446C4">
        <w:rPr>
          <w:rFonts w:ascii="GHEA Grapalat" w:hAnsi="GHEA Grapalat" w:cs="Sylfaen"/>
          <w:sz w:val="20"/>
        </w:rPr>
        <w:t>մայիսի</w:t>
      </w:r>
      <w:proofErr w:type="spellEnd"/>
      <w:r w:rsidR="009F18D0" w:rsidRPr="00A446C4">
        <w:rPr>
          <w:rFonts w:ascii="GHEA Grapalat" w:hAnsi="GHEA Grapalat" w:cs="Sylfaen"/>
          <w:sz w:val="20"/>
          <w:lang w:val="af-ZA"/>
        </w:rPr>
        <w:t xml:space="preserve"> 4-</w:t>
      </w:r>
      <w:r w:rsidR="009F18D0" w:rsidRPr="00A446C4">
        <w:rPr>
          <w:rFonts w:ascii="GHEA Grapalat" w:hAnsi="GHEA Grapalat" w:cs="Sylfaen"/>
          <w:sz w:val="20"/>
        </w:rPr>
        <w:t>ի</w:t>
      </w:r>
      <w:r w:rsidR="009F18D0" w:rsidRPr="00A446C4">
        <w:rPr>
          <w:rFonts w:ascii="GHEA Grapalat" w:hAnsi="GHEA Grapalat" w:cs="Sylfaen"/>
          <w:sz w:val="20"/>
          <w:lang w:val="af-ZA"/>
        </w:rPr>
        <w:t xml:space="preserve"> </w:t>
      </w:r>
      <w:r w:rsidRPr="00A446C4">
        <w:rPr>
          <w:rFonts w:ascii="GHEA Grapalat" w:hAnsi="GHEA Grapalat" w:cs="Sylfaen"/>
          <w:sz w:val="20"/>
          <w:lang w:val="af-ZA"/>
        </w:rPr>
        <w:t xml:space="preserve">N </w:t>
      </w:r>
      <w:r w:rsidR="009F18D0" w:rsidRPr="00A446C4">
        <w:rPr>
          <w:rFonts w:ascii="GHEA Grapalat" w:hAnsi="GHEA Grapalat" w:cs="Sylfaen"/>
          <w:sz w:val="20"/>
          <w:lang w:val="af-ZA"/>
        </w:rPr>
        <w:t>526-</w:t>
      </w:r>
      <w:r w:rsidRPr="00A71D81">
        <w:rPr>
          <w:rFonts w:ascii="GHEA Grapalat" w:hAnsi="GHEA Grapalat" w:cs="Sylfaen"/>
          <w:sz w:val="20"/>
        </w:rPr>
        <w:t>Ն</w:t>
      </w:r>
      <w:r w:rsidRPr="00A446C4">
        <w:rPr>
          <w:rFonts w:ascii="GHEA Grapalat" w:hAnsi="GHEA Grapalat" w:cs="Sylfaen"/>
          <w:sz w:val="20"/>
          <w:lang w:val="af-ZA"/>
        </w:rPr>
        <w:t xml:space="preserve"> </w:t>
      </w:r>
      <w:proofErr w:type="spellStart"/>
      <w:r w:rsidRPr="00A71D81">
        <w:rPr>
          <w:rFonts w:ascii="GHEA Grapalat" w:hAnsi="GHEA Grapalat" w:cs="Sylfaen"/>
          <w:sz w:val="20"/>
        </w:rPr>
        <w:t>որոշմամբ</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հաստատված</w:t>
      </w:r>
      <w:proofErr w:type="spellEnd"/>
      <w:r w:rsidRPr="00A446C4">
        <w:rPr>
          <w:rFonts w:ascii="GHEA Grapalat" w:hAnsi="GHEA Grapalat" w:cs="Sylfaen"/>
          <w:sz w:val="20"/>
          <w:lang w:val="af-ZA"/>
        </w:rPr>
        <w:t xml:space="preserve"> </w:t>
      </w:r>
      <w:r w:rsidR="00A76C15" w:rsidRPr="00A446C4">
        <w:rPr>
          <w:rFonts w:ascii="GHEA Grapalat" w:hAnsi="GHEA Grapalat" w:cs="Sylfaen"/>
          <w:sz w:val="20"/>
          <w:lang w:val="af-ZA"/>
        </w:rPr>
        <w:t>«</w:t>
      </w:r>
      <w:proofErr w:type="spellStart"/>
      <w:r w:rsidRPr="00A71D81">
        <w:rPr>
          <w:rFonts w:ascii="GHEA Grapalat" w:hAnsi="GHEA Grapalat" w:cs="Sylfaen"/>
          <w:sz w:val="20"/>
        </w:rPr>
        <w:t>Գնումների</w:t>
      </w:r>
      <w:proofErr w:type="spellEnd"/>
      <w:r w:rsidRPr="00A446C4">
        <w:rPr>
          <w:rFonts w:ascii="GHEA Grapalat" w:hAnsi="GHEA Grapalat" w:cs="Sylfaen"/>
          <w:sz w:val="20"/>
          <w:lang w:val="af-ZA"/>
        </w:rPr>
        <w:t xml:space="preserve"> </w:t>
      </w:r>
      <w:proofErr w:type="spellStart"/>
      <w:r w:rsidRPr="00A446C4">
        <w:rPr>
          <w:rFonts w:ascii="GHEA Grapalat" w:hAnsi="GHEA Grapalat" w:cs="Sylfaen"/>
          <w:sz w:val="20"/>
        </w:rPr>
        <w:t>գ</w:t>
      </w:r>
      <w:r w:rsidRPr="00A71D81">
        <w:rPr>
          <w:rFonts w:ascii="GHEA Grapalat" w:hAnsi="GHEA Grapalat" w:cs="Sylfaen"/>
          <w:sz w:val="20"/>
        </w:rPr>
        <w:t>ործընթացի</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կազմակերպման</w:t>
      </w:r>
      <w:proofErr w:type="spellEnd"/>
      <w:r w:rsidR="003C53D4" w:rsidRPr="00A446C4">
        <w:rPr>
          <w:rFonts w:ascii="GHEA Grapalat" w:hAnsi="GHEA Grapalat" w:cs="Sylfaen"/>
          <w:sz w:val="20"/>
          <w:lang w:val="af-ZA"/>
        </w:rPr>
        <w:t>»</w:t>
      </w:r>
      <w:r w:rsidRPr="00A446C4">
        <w:rPr>
          <w:rFonts w:ascii="GHEA Grapalat" w:hAnsi="GHEA Grapalat" w:cs="Sylfaen"/>
          <w:sz w:val="20"/>
          <w:lang w:val="af-ZA"/>
        </w:rPr>
        <w:t xml:space="preserve"> </w:t>
      </w:r>
      <w:proofErr w:type="spellStart"/>
      <w:r w:rsidRPr="00A71D81">
        <w:rPr>
          <w:rFonts w:ascii="GHEA Grapalat" w:hAnsi="GHEA Grapalat" w:cs="Sylfaen"/>
          <w:sz w:val="20"/>
        </w:rPr>
        <w:t>կար</w:t>
      </w:r>
      <w:r w:rsidRPr="00A446C4">
        <w:rPr>
          <w:rFonts w:ascii="GHEA Grapalat" w:hAnsi="GHEA Grapalat" w:cs="Sylfaen"/>
          <w:sz w:val="20"/>
        </w:rPr>
        <w:t>գ</w:t>
      </w:r>
      <w:r w:rsidRPr="00A71D81">
        <w:rPr>
          <w:rFonts w:ascii="GHEA Grapalat" w:hAnsi="GHEA Grapalat" w:cs="Sylfaen"/>
          <w:sz w:val="20"/>
        </w:rPr>
        <w:t>ի</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Կար</w:t>
      </w:r>
      <w:r w:rsidRPr="00A446C4">
        <w:rPr>
          <w:rFonts w:ascii="GHEA Grapalat" w:hAnsi="GHEA Grapalat" w:cs="Sylfaen"/>
          <w:sz w:val="20"/>
        </w:rPr>
        <w:t>գ</w:t>
      </w:r>
      <w:proofErr w:type="spellEnd"/>
      <w:r w:rsidRPr="00A446C4">
        <w:rPr>
          <w:rFonts w:ascii="GHEA Grapalat" w:hAnsi="GHEA Grapalat" w:cs="Sylfaen"/>
          <w:sz w:val="20"/>
          <w:lang w:val="af-ZA"/>
        </w:rPr>
        <w:t>)</w:t>
      </w:r>
      <w:r w:rsidR="00F40D4D" w:rsidRPr="00A446C4">
        <w:rPr>
          <w:rFonts w:ascii="GHEA Grapalat" w:hAnsi="GHEA Grapalat" w:cs="Sylfaen"/>
          <w:sz w:val="20"/>
          <w:lang w:val="af-ZA"/>
        </w:rPr>
        <w:t xml:space="preserve"> </w:t>
      </w:r>
      <w:r w:rsidRPr="00A71D81">
        <w:rPr>
          <w:rFonts w:ascii="GHEA Grapalat" w:hAnsi="GHEA Grapalat" w:cs="Sylfaen"/>
          <w:sz w:val="20"/>
        </w:rPr>
        <w:t>և</w:t>
      </w:r>
      <w:r w:rsidRPr="00A446C4">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A446C4">
        <w:rPr>
          <w:rFonts w:ascii="GHEA Grapalat" w:hAnsi="GHEA Grapalat" w:cs="Sylfaen"/>
          <w:sz w:val="20"/>
          <w:lang w:val="af-ZA"/>
        </w:rPr>
        <w:t xml:space="preserve"> </w:t>
      </w:r>
      <w:r w:rsidRPr="00A71D81">
        <w:rPr>
          <w:rFonts w:ascii="GHEA Grapalat" w:hAnsi="GHEA Grapalat" w:cs="Sylfaen"/>
          <w:sz w:val="20"/>
        </w:rPr>
        <w:t>և</w:t>
      </w:r>
      <w:r w:rsidRPr="00A446C4">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A446C4">
        <w:rPr>
          <w:rFonts w:ascii="GHEA Grapalat" w:hAnsi="GHEA Grapalat" w:cs="Sylfaen"/>
          <w:sz w:val="20"/>
          <w:lang w:val="af-ZA"/>
        </w:rPr>
        <w:t xml:space="preserve"> </w:t>
      </w:r>
      <w:r w:rsidR="00A00E74" w:rsidRPr="00A446C4">
        <w:rPr>
          <w:rFonts w:ascii="GHEA Grapalat" w:hAnsi="GHEA Grapalat" w:cs="Sylfaen"/>
          <w:sz w:val="20"/>
          <w:lang w:val="af-ZA"/>
        </w:rPr>
        <w:t>«</w:t>
      </w:r>
      <w:proofErr w:type="spellStart"/>
      <w:r w:rsidR="00A446C4" w:rsidRPr="00A446C4">
        <w:rPr>
          <w:rFonts w:ascii="GHEA Grapalat" w:hAnsi="GHEA Grapalat" w:cs="Sylfaen"/>
          <w:sz w:val="20"/>
        </w:rPr>
        <w:t>Սարդարապատի</w:t>
      </w:r>
      <w:proofErr w:type="spellEnd"/>
      <w:r w:rsidR="00A446C4" w:rsidRPr="00A446C4">
        <w:rPr>
          <w:rFonts w:ascii="GHEA Grapalat" w:hAnsi="GHEA Grapalat" w:cs="Sylfaen"/>
          <w:sz w:val="20"/>
          <w:lang w:val="af-ZA"/>
        </w:rPr>
        <w:t xml:space="preserve"> </w:t>
      </w:r>
      <w:proofErr w:type="spellStart"/>
      <w:r w:rsidR="00A446C4" w:rsidRPr="00A446C4">
        <w:rPr>
          <w:rFonts w:ascii="GHEA Grapalat" w:hAnsi="GHEA Grapalat" w:cs="Sylfaen"/>
          <w:sz w:val="20"/>
        </w:rPr>
        <w:t>հերոսամարտի</w:t>
      </w:r>
      <w:proofErr w:type="spellEnd"/>
      <w:r w:rsidR="00A446C4" w:rsidRPr="00A446C4">
        <w:rPr>
          <w:rFonts w:ascii="GHEA Grapalat" w:hAnsi="GHEA Grapalat" w:cs="Sylfaen"/>
          <w:sz w:val="20"/>
          <w:lang w:val="af-ZA"/>
        </w:rPr>
        <w:t xml:space="preserve"> </w:t>
      </w:r>
      <w:proofErr w:type="spellStart"/>
      <w:r w:rsidR="00A446C4" w:rsidRPr="00A446C4">
        <w:rPr>
          <w:rFonts w:ascii="GHEA Grapalat" w:hAnsi="GHEA Grapalat" w:cs="Sylfaen"/>
          <w:sz w:val="20"/>
        </w:rPr>
        <w:t>հուշահամալիր</w:t>
      </w:r>
      <w:proofErr w:type="spellEnd"/>
      <w:r w:rsidR="00A446C4" w:rsidRPr="00A446C4">
        <w:rPr>
          <w:rFonts w:ascii="GHEA Grapalat" w:hAnsi="GHEA Grapalat" w:cs="Sylfaen"/>
          <w:sz w:val="20"/>
          <w:lang w:val="af-ZA"/>
        </w:rPr>
        <w:t xml:space="preserve">, </w:t>
      </w:r>
      <w:proofErr w:type="spellStart"/>
      <w:r w:rsidR="00A446C4" w:rsidRPr="00A446C4">
        <w:rPr>
          <w:rFonts w:ascii="GHEA Grapalat" w:hAnsi="GHEA Grapalat" w:cs="Sylfaen"/>
          <w:sz w:val="20"/>
        </w:rPr>
        <w:t>Հայոց</w:t>
      </w:r>
      <w:proofErr w:type="spellEnd"/>
      <w:r w:rsidR="00A446C4" w:rsidRPr="00A446C4">
        <w:rPr>
          <w:rFonts w:ascii="GHEA Grapalat" w:hAnsi="GHEA Grapalat" w:cs="Sylfaen"/>
          <w:sz w:val="20"/>
          <w:lang w:val="af-ZA"/>
        </w:rPr>
        <w:t xml:space="preserve"> </w:t>
      </w:r>
      <w:proofErr w:type="spellStart"/>
      <w:r w:rsidR="00A446C4" w:rsidRPr="00A446C4">
        <w:rPr>
          <w:rFonts w:ascii="GHEA Grapalat" w:hAnsi="GHEA Grapalat" w:cs="Sylfaen"/>
          <w:sz w:val="20"/>
        </w:rPr>
        <w:t>ազգագրության</w:t>
      </w:r>
      <w:proofErr w:type="spellEnd"/>
      <w:r w:rsidR="00A446C4" w:rsidRPr="00A446C4">
        <w:rPr>
          <w:rFonts w:ascii="GHEA Grapalat" w:hAnsi="GHEA Grapalat" w:cs="Sylfaen"/>
          <w:sz w:val="20"/>
          <w:lang w:val="af-ZA"/>
        </w:rPr>
        <w:t xml:space="preserve"> </w:t>
      </w:r>
      <w:r w:rsidR="00A446C4" w:rsidRPr="00A446C4">
        <w:rPr>
          <w:rFonts w:ascii="GHEA Grapalat" w:hAnsi="GHEA Grapalat" w:cs="Sylfaen"/>
          <w:sz w:val="20"/>
        </w:rPr>
        <w:t>և</w:t>
      </w:r>
      <w:r w:rsidR="00A446C4" w:rsidRPr="00A446C4">
        <w:rPr>
          <w:rFonts w:ascii="GHEA Grapalat" w:hAnsi="GHEA Grapalat" w:cs="Sylfaen"/>
          <w:sz w:val="20"/>
          <w:lang w:val="af-ZA"/>
        </w:rPr>
        <w:t xml:space="preserve"> </w:t>
      </w:r>
      <w:proofErr w:type="spellStart"/>
      <w:r w:rsidR="00A446C4" w:rsidRPr="00A446C4">
        <w:rPr>
          <w:rFonts w:ascii="GHEA Grapalat" w:hAnsi="GHEA Grapalat" w:cs="Sylfaen"/>
          <w:sz w:val="20"/>
        </w:rPr>
        <w:t>ազատագրական</w:t>
      </w:r>
      <w:proofErr w:type="spellEnd"/>
      <w:r w:rsidR="00A446C4" w:rsidRPr="00A446C4">
        <w:rPr>
          <w:rFonts w:ascii="GHEA Grapalat" w:hAnsi="GHEA Grapalat" w:cs="Sylfaen"/>
          <w:sz w:val="20"/>
          <w:lang w:val="af-ZA"/>
        </w:rPr>
        <w:t xml:space="preserve"> </w:t>
      </w:r>
      <w:proofErr w:type="spellStart"/>
      <w:r w:rsidR="00A446C4" w:rsidRPr="00A446C4">
        <w:rPr>
          <w:rFonts w:ascii="GHEA Grapalat" w:hAnsi="GHEA Grapalat" w:cs="Sylfaen"/>
          <w:sz w:val="20"/>
        </w:rPr>
        <w:t>պայքարի</w:t>
      </w:r>
      <w:proofErr w:type="spellEnd"/>
      <w:r w:rsidR="00A446C4" w:rsidRPr="00A446C4">
        <w:rPr>
          <w:rFonts w:ascii="GHEA Grapalat" w:hAnsi="GHEA Grapalat" w:cs="Sylfaen"/>
          <w:sz w:val="20"/>
          <w:lang w:val="af-ZA"/>
        </w:rPr>
        <w:t xml:space="preserve"> </w:t>
      </w:r>
      <w:proofErr w:type="spellStart"/>
      <w:r w:rsidR="00A446C4" w:rsidRPr="00A446C4">
        <w:rPr>
          <w:rFonts w:ascii="GHEA Grapalat" w:hAnsi="GHEA Grapalat" w:cs="Sylfaen"/>
          <w:sz w:val="20"/>
        </w:rPr>
        <w:t>պատմության</w:t>
      </w:r>
      <w:proofErr w:type="spellEnd"/>
      <w:r w:rsidR="00A446C4" w:rsidRPr="00A446C4">
        <w:rPr>
          <w:rFonts w:ascii="GHEA Grapalat" w:hAnsi="GHEA Grapalat" w:cs="Sylfaen"/>
          <w:sz w:val="20"/>
          <w:lang w:val="af-ZA"/>
        </w:rPr>
        <w:t xml:space="preserve"> </w:t>
      </w:r>
      <w:proofErr w:type="spellStart"/>
      <w:r w:rsidR="00A446C4" w:rsidRPr="00A446C4">
        <w:rPr>
          <w:rFonts w:ascii="GHEA Grapalat" w:hAnsi="GHEA Grapalat" w:cs="Sylfaen"/>
          <w:sz w:val="20"/>
        </w:rPr>
        <w:t>ազգային</w:t>
      </w:r>
      <w:proofErr w:type="spellEnd"/>
      <w:r w:rsidR="00A446C4" w:rsidRPr="00A446C4">
        <w:rPr>
          <w:rFonts w:ascii="GHEA Grapalat" w:hAnsi="GHEA Grapalat" w:cs="Sylfaen"/>
          <w:sz w:val="20"/>
          <w:lang w:val="af-ZA"/>
        </w:rPr>
        <w:t xml:space="preserve"> </w:t>
      </w:r>
      <w:proofErr w:type="spellStart"/>
      <w:r w:rsidR="00A446C4" w:rsidRPr="00A446C4">
        <w:rPr>
          <w:rFonts w:ascii="GHEA Grapalat" w:hAnsi="GHEA Grapalat" w:cs="Sylfaen"/>
          <w:sz w:val="20"/>
        </w:rPr>
        <w:t>թանգարան</w:t>
      </w:r>
      <w:proofErr w:type="spellEnd"/>
      <w:r w:rsidR="00A446C4" w:rsidRPr="00A446C4">
        <w:rPr>
          <w:rFonts w:ascii="GHEA Grapalat" w:hAnsi="GHEA Grapalat" w:cs="Sylfaen"/>
          <w:sz w:val="20"/>
          <w:lang w:val="af-ZA"/>
        </w:rPr>
        <w:t xml:space="preserve">» </w:t>
      </w:r>
      <w:r w:rsidR="00A446C4" w:rsidRPr="00A446C4">
        <w:rPr>
          <w:rFonts w:ascii="GHEA Grapalat" w:hAnsi="GHEA Grapalat" w:cs="Sylfaen"/>
          <w:sz w:val="20"/>
        </w:rPr>
        <w:t>ՊՈԱԿ</w:t>
      </w:r>
      <w:r w:rsidR="00A00E74" w:rsidRPr="00A446C4">
        <w:rPr>
          <w:rFonts w:ascii="GHEA Grapalat" w:hAnsi="GHEA Grapalat" w:cs="Sylfaen"/>
          <w:sz w:val="20"/>
          <w:lang w:val="af-ZA"/>
        </w:rPr>
        <w:t>-</w:t>
      </w:r>
      <w:r w:rsidR="00A00E74" w:rsidRPr="00A446C4">
        <w:rPr>
          <w:rFonts w:ascii="GHEA Grapalat" w:hAnsi="GHEA Grapalat" w:cs="Sylfaen"/>
          <w:sz w:val="20"/>
        </w:rPr>
        <w:t>ի</w:t>
      </w:r>
      <w:r w:rsidR="00A00E74" w:rsidRPr="00A446C4">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A446C4">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446C4">
        <w:rPr>
          <w:rFonts w:ascii="GHEA Grapalat" w:hAnsi="GHEA Grapalat" w:cs="Sylfaen"/>
          <w:sz w:val="20"/>
          <w:lang w:val="af-ZA"/>
        </w:rPr>
        <w:t>)</w:t>
      </w:r>
      <w:r w:rsidRPr="00A446C4">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A446C4">
        <w:rPr>
          <w:rFonts w:ascii="GHEA Grapalat" w:hAnsi="GHEA Grapalat" w:cs="Sylfaen"/>
          <w:sz w:val="20"/>
        </w:rPr>
        <w:t>գ</w:t>
      </w:r>
      <w:r w:rsidRPr="00A71D81">
        <w:rPr>
          <w:rFonts w:ascii="GHEA Grapalat" w:hAnsi="GHEA Grapalat" w:cs="Sylfaen"/>
          <w:sz w:val="20"/>
        </w:rPr>
        <w:t>ին</w:t>
      </w:r>
      <w:proofErr w:type="spellEnd"/>
      <w:r w:rsidR="000604CF" w:rsidRPr="00A446C4">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A446C4">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A446C4">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EF4093">
        <w:rPr>
          <w:rFonts w:ascii="GHEA Grapalat" w:hAnsi="GHEA Grapalat" w:cs="Sylfaen"/>
          <w:sz w:val="20"/>
          <w:lang w:val="hy-AM"/>
        </w:rPr>
        <w:t xml:space="preserve"> որոշելու և նրա հետ պայմանագիր կնքելու մասին, ինչպես նաև օժանդակելու ընթացակարգի հայտը պատրաստելիս</w:t>
      </w:r>
      <w:r w:rsidR="004D5671" w:rsidRPr="00EF4093">
        <w:rPr>
          <w:rFonts w:ascii="GHEA Grapalat" w:hAnsi="GHEA Grapalat" w:cs="Sylfaen"/>
          <w:sz w:val="20"/>
          <w:lang w:val="hy-AM"/>
        </w:rPr>
        <w:t>։</w:t>
      </w:r>
    </w:p>
    <w:p w14:paraId="1A53E74F" w14:textId="77777777" w:rsidR="00096865" w:rsidRPr="00EF4093" w:rsidRDefault="00096865" w:rsidP="00EF3662">
      <w:pPr>
        <w:ind w:firstLine="567"/>
        <w:jc w:val="both"/>
        <w:rPr>
          <w:rFonts w:ascii="GHEA Grapalat" w:hAnsi="GHEA Grapalat" w:cs="Sylfaen"/>
          <w:sz w:val="20"/>
          <w:lang w:val="hy-AM"/>
        </w:rPr>
      </w:pPr>
      <w:r w:rsidRPr="00EF4093">
        <w:rPr>
          <w:rFonts w:ascii="GHEA Grapalat" w:hAnsi="GHEA Grapalat" w:cs="Sylfaen"/>
          <w:sz w:val="20"/>
          <w:lang w:val="hy-AM"/>
        </w:rPr>
        <w:t>Հայտեր կարող են ներկայացնել բոլոր</w:t>
      </w:r>
      <w:r w:rsidR="00B2681D" w:rsidRPr="00EF4093">
        <w:rPr>
          <w:rFonts w:ascii="GHEA Grapalat" w:hAnsi="GHEA Grapalat" w:cs="Sylfaen"/>
          <w:sz w:val="20"/>
          <w:lang w:val="hy-AM"/>
        </w:rPr>
        <w:t xml:space="preserve"> </w:t>
      </w:r>
      <w:r w:rsidRPr="00EF4093">
        <w:rPr>
          <w:rFonts w:ascii="GHEA Grapalat" w:hAnsi="GHEA Grapalat" w:cs="Sylfaen"/>
          <w:sz w:val="20"/>
          <w:lang w:val="hy-AM"/>
        </w:rPr>
        <w:t>անձիք, անկախ նրանց` օտարերկրյա ֆիզիկական անձ, կազմակերպություն, քաղաքացիություն չունեցող անձ լինելու հանգամանքից</w:t>
      </w:r>
      <w:r w:rsidR="004D5671" w:rsidRPr="00EF4093">
        <w:rPr>
          <w:rFonts w:ascii="GHEA Grapalat" w:hAnsi="GHEA Grapalat" w:cs="Sylfaen"/>
          <w:sz w:val="20"/>
          <w:lang w:val="hy-AM"/>
        </w:rPr>
        <w:t>։</w:t>
      </w:r>
    </w:p>
    <w:p w14:paraId="1FDD861C" w14:textId="77777777" w:rsidR="00096865" w:rsidRPr="00EF4093" w:rsidRDefault="00096865" w:rsidP="00EF3662">
      <w:pPr>
        <w:ind w:firstLine="567"/>
        <w:jc w:val="both"/>
        <w:rPr>
          <w:rFonts w:ascii="GHEA Grapalat" w:hAnsi="GHEA Grapalat" w:cs="Sylfaen"/>
          <w:sz w:val="20"/>
          <w:lang w:val="hy-AM"/>
        </w:rPr>
      </w:pPr>
      <w:r w:rsidRPr="00EF4093">
        <w:rPr>
          <w:rFonts w:ascii="GHEA Grapalat" w:hAnsi="GHEA Grapalat" w:cs="Sylfaen"/>
          <w:sz w:val="20"/>
          <w:lang w:val="hy-AM"/>
        </w:rPr>
        <w:t>Սույն ընթացակարգի հետ կապված հարաբերությունների նկատմամբ կիրառվում է Հայաստանի Հանրապետության իրավունքը</w:t>
      </w:r>
      <w:r w:rsidR="004D5671" w:rsidRPr="00EF4093">
        <w:rPr>
          <w:rFonts w:ascii="GHEA Grapalat" w:hAnsi="GHEA Grapalat" w:cs="Sylfaen"/>
          <w:sz w:val="20"/>
          <w:lang w:val="hy-AM"/>
        </w:rPr>
        <w:t>։</w:t>
      </w:r>
      <w:r w:rsidRPr="00EF4093">
        <w:rPr>
          <w:rFonts w:ascii="GHEA Grapalat" w:hAnsi="GHEA Grapalat" w:cs="Sylfaen"/>
          <w:sz w:val="20"/>
          <w:lang w:val="hy-AM"/>
        </w:rPr>
        <w:t xml:space="preserve"> Սույն ընթացակարգի հետ կապված վեճերը ենթակա են քննության Հայաստանի Հանրապետության դատարաններում</w:t>
      </w:r>
      <w:r w:rsidR="004D5671" w:rsidRPr="00EF4093">
        <w:rPr>
          <w:rFonts w:ascii="GHEA Grapalat" w:hAnsi="GHEA Grapalat" w:cs="Sylfaen"/>
          <w:sz w:val="20"/>
          <w:lang w:val="hy-AM"/>
        </w:rPr>
        <w:t>։</w:t>
      </w:r>
      <w:r w:rsidR="00F5653D" w:rsidRPr="00EF4093">
        <w:rPr>
          <w:rFonts w:ascii="GHEA Grapalat" w:hAnsi="GHEA Grapalat" w:cs="Sylfaen"/>
          <w:sz w:val="20"/>
          <w:lang w:val="hy-AM"/>
        </w:rPr>
        <w:t xml:space="preserve"> </w:t>
      </w:r>
    </w:p>
    <w:p w14:paraId="106EB3CC" w14:textId="140FA1CF" w:rsidR="003E1421" w:rsidRPr="00EF4093" w:rsidRDefault="00A81DD5" w:rsidP="00EF4093">
      <w:pPr>
        <w:ind w:firstLine="567"/>
        <w:jc w:val="both"/>
        <w:rPr>
          <w:rFonts w:ascii="GHEA Grapalat" w:hAnsi="GHEA Grapalat" w:cs="Sylfaen"/>
          <w:sz w:val="20"/>
          <w:lang w:val="hy-AM"/>
        </w:rPr>
      </w:pPr>
      <w:r w:rsidRPr="00EF4093">
        <w:rPr>
          <w:rFonts w:ascii="GHEA Grapalat" w:hAnsi="GHEA Grapalat" w:cs="Sylfaen"/>
          <w:sz w:val="20"/>
          <w:lang w:val="hy-AM"/>
        </w:rPr>
        <w:t xml:space="preserve">Գնահատող հանձնաժողովի քարտուղարի </w:t>
      </w:r>
      <w:r w:rsidR="003E1421" w:rsidRPr="00EF4093">
        <w:rPr>
          <w:rFonts w:ascii="GHEA Grapalat" w:hAnsi="GHEA Grapalat" w:cs="Sylfaen"/>
          <w:sz w:val="20"/>
          <w:lang w:val="hy-AM"/>
        </w:rPr>
        <w:t xml:space="preserve">էլեկտրոնային փոստի հասցեն է` </w:t>
      </w:r>
      <w:r w:rsidR="00A446C4" w:rsidRPr="00EF4093">
        <w:rPr>
          <w:rFonts w:ascii="GHEA Grapalat" w:hAnsi="GHEA Grapalat" w:cs="Sylfaen"/>
          <w:sz w:val="20"/>
          <w:lang w:val="hy-AM"/>
        </w:rPr>
        <w:t>sardarapat_ethnomuseum@yahoo.com</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7F6B2D7"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A446C4">
        <w:rPr>
          <w:rFonts w:ascii="GHEA Grapalat" w:hAnsi="GHEA Grapalat" w:cs="Sylfaen"/>
          <w:i w:val="0"/>
          <w:lang w:val="hy-AM"/>
        </w:rPr>
        <w:t xml:space="preserve"> </w:t>
      </w:r>
      <w:r w:rsidR="00A446C4" w:rsidRPr="00A446C4">
        <w:rPr>
          <w:rFonts w:ascii="GHEA Grapalat" w:hAnsi="GHEA Grapalat" w:cs="Sylfaen"/>
          <w:i w:val="0"/>
          <w:lang w:val="af-ZA"/>
        </w:rPr>
        <w:t>«Սարդարապատի հերոսամարտի հուշահամալիր, Հայոց ազգագրության և ազատագրական պայքարի պատմության ազգային թանգարան» ՊՈԱԿ»</w:t>
      </w:r>
      <w:r w:rsidR="00A446C4">
        <w:rPr>
          <w:rFonts w:ascii="GHEA Grapalat" w:hAnsi="GHEA Grapalat" w:cs="Sylfaen"/>
          <w:i w:val="0"/>
          <w:lang w:val="hy-AM"/>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r w:rsidR="00096865" w:rsidRPr="00A446C4">
        <w:rPr>
          <w:rFonts w:ascii="GHEA Grapalat" w:hAnsi="GHEA Grapalat" w:cs="Sylfaen"/>
          <w:i w:val="0"/>
          <w:lang w:val="af-ZA"/>
        </w:rPr>
        <w:t xml:space="preserve">համար` </w:t>
      </w:r>
      <w:r w:rsidR="00A76C15" w:rsidRPr="00A446C4">
        <w:rPr>
          <w:rFonts w:ascii="GHEA Grapalat" w:hAnsi="GHEA Grapalat" w:cs="Sylfaen"/>
          <w:i w:val="0"/>
          <w:lang w:val="af-ZA"/>
        </w:rPr>
        <w:t>«</w:t>
      </w:r>
      <w:r w:rsidR="00EF4093">
        <w:rPr>
          <w:rFonts w:ascii="GHEA Grapalat" w:hAnsi="GHEA Grapalat" w:cs="Sylfaen"/>
          <w:i w:val="0"/>
          <w:lang w:val="af-ZA"/>
        </w:rPr>
        <w:t>Ձայնասփռման համակարգ (տեղադրումով)</w:t>
      </w:r>
      <w:r w:rsidR="00A76C15" w:rsidRPr="00A446C4">
        <w:rPr>
          <w:rFonts w:ascii="GHEA Grapalat" w:hAnsi="GHEA Grapalat" w:cs="Sylfaen"/>
          <w:i w:val="0"/>
          <w:lang w:val="af-ZA"/>
        </w:rPr>
        <w:t>»</w:t>
      </w:r>
      <w:r w:rsidR="00096865" w:rsidRPr="00A446C4">
        <w:rPr>
          <w:rFonts w:ascii="GHEA Grapalat" w:hAnsi="GHEA Grapalat" w:cs="Sylfaen"/>
          <w:i w:val="0"/>
          <w:lang w:val="af-ZA"/>
        </w:rPr>
        <w:t xml:space="preserve"> ձեռքբերումը</w:t>
      </w:r>
      <w:r w:rsidR="00816505" w:rsidRPr="00A446C4">
        <w:rPr>
          <w:rFonts w:ascii="GHEA Grapalat" w:hAnsi="GHEA Grapalat"/>
          <w:i w:val="0"/>
          <w:lang w:val="af-ZA"/>
        </w:rPr>
        <w:t xml:space="preserve"> (</w:t>
      </w:r>
      <w:proofErr w:type="spellStart"/>
      <w:r w:rsidR="00816505" w:rsidRPr="00A71D81">
        <w:rPr>
          <w:rFonts w:ascii="GHEA Grapalat" w:hAnsi="GHEA Grapalat"/>
          <w:i w:val="0"/>
        </w:rPr>
        <w:t>այսուհետ</w:t>
      </w:r>
      <w:proofErr w:type="spellEnd"/>
      <w:r w:rsidR="00816505" w:rsidRPr="00A446C4">
        <w:rPr>
          <w:rFonts w:ascii="GHEA Grapalat" w:hAnsi="GHEA Grapalat"/>
          <w:i w:val="0"/>
          <w:lang w:val="af-ZA"/>
        </w:rPr>
        <w:t xml:space="preserve">` </w:t>
      </w:r>
      <w:proofErr w:type="spellStart"/>
      <w:r w:rsidR="00816505" w:rsidRPr="00A71D81">
        <w:rPr>
          <w:rFonts w:ascii="GHEA Grapalat" w:hAnsi="GHEA Grapalat"/>
          <w:i w:val="0"/>
        </w:rPr>
        <w:t>նաև</w:t>
      </w:r>
      <w:proofErr w:type="spellEnd"/>
      <w:r w:rsidR="00816505" w:rsidRPr="00A446C4">
        <w:rPr>
          <w:rFonts w:ascii="GHEA Grapalat" w:hAnsi="GHEA Grapalat"/>
          <w:i w:val="0"/>
          <w:lang w:val="af-ZA"/>
        </w:rPr>
        <w:t xml:space="preserve"> </w:t>
      </w:r>
      <w:proofErr w:type="spellStart"/>
      <w:r w:rsidR="00816505" w:rsidRPr="00A71D81">
        <w:rPr>
          <w:rFonts w:ascii="GHEA Grapalat" w:hAnsi="GHEA Grapalat"/>
          <w:i w:val="0"/>
        </w:rPr>
        <w:t>ապրանք</w:t>
      </w:r>
      <w:proofErr w:type="spellEnd"/>
      <w:r w:rsidR="00816505" w:rsidRPr="00A446C4">
        <w:rPr>
          <w:rFonts w:ascii="GHEA Grapalat" w:hAnsi="GHEA Grapalat"/>
          <w:i w:val="0"/>
          <w:lang w:val="af-ZA"/>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446C4">
        <w:rPr>
          <w:rFonts w:ascii="GHEA Grapalat" w:hAnsi="GHEA Grapalat"/>
          <w:i w:val="0"/>
        </w:rPr>
        <w:t>«</w:t>
      </w:r>
      <w:r w:rsidR="00A446C4" w:rsidRPr="00A446C4">
        <w:rPr>
          <w:rFonts w:ascii="GHEA Grapalat" w:hAnsi="GHEA Grapalat"/>
          <w:i w:val="0"/>
        </w:rPr>
        <w:t>1</w:t>
      </w:r>
      <w:r w:rsidR="00A76C15" w:rsidRPr="00A446C4">
        <w:rPr>
          <w:rFonts w:ascii="GHEA Grapalat" w:hAnsi="GHEA Grapalat"/>
          <w:i w:val="0"/>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116"/>
      </w:tblGrid>
      <w:tr w:rsidR="006675F2" w:rsidRPr="00A71D81" w14:paraId="21FBE128" w14:textId="77777777" w:rsidTr="00A446C4">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116"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A446C4">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A446C4">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116"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653491" w14:paraId="69B811A7" w14:textId="77777777" w:rsidTr="00A446C4">
        <w:tc>
          <w:tcPr>
            <w:tcW w:w="1701" w:type="dxa"/>
            <w:vAlign w:val="center"/>
          </w:tcPr>
          <w:p w14:paraId="6D70B21A" w14:textId="77777777" w:rsidR="006675F2" w:rsidRPr="00A71D81" w:rsidRDefault="006675F2"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31E737FF" w:rsidR="006675F2" w:rsidRPr="00A71D81" w:rsidRDefault="00EF4093" w:rsidP="006675F2">
            <w:pPr>
              <w:pStyle w:val="BodyTextIndent2"/>
              <w:spacing w:line="240" w:lineRule="auto"/>
              <w:ind w:firstLine="0"/>
              <w:jc w:val="center"/>
              <w:rPr>
                <w:rFonts w:ascii="GHEA Grapalat" w:hAnsi="GHEA Grapalat"/>
                <w:sz w:val="16"/>
              </w:rPr>
            </w:pPr>
            <w:r>
              <w:rPr>
                <w:rFonts w:ascii="GHEA Grapalat" w:hAnsi="GHEA Grapalat" w:cs="Calibri"/>
                <w:color w:val="000000"/>
                <w:sz w:val="16"/>
                <w:szCs w:val="16"/>
              </w:rPr>
              <w:t>1900000</w:t>
            </w:r>
          </w:p>
        </w:tc>
        <w:tc>
          <w:tcPr>
            <w:tcW w:w="7116" w:type="dxa"/>
            <w:vAlign w:val="center"/>
          </w:tcPr>
          <w:p w14:paraId="5E5B2570" w14:textId="573E321C" w:rsidR="006675F2" w:rsidRPr="00A71D81" w:rsidRDefault="00EF4093" w:rsidP="00EF3662">
            <w:pPr>
              <w:pStyle w:val="BodyTextIndent2"/>
              <w:spacing w:line="240" w:lineRule="auto"/>
              <w:ind w:firstLine="0"/>
              <w:rPr>
                <w:rFonts w:ascii="GHEA Grapalat" w:hAnsi="GHEA Grapalat"/>
                <w:u w:val="single"/>
                <w:vertAlign w:val="subscript"/>
              </w:rPr>
            </w:pPr>
            <w:proofErr w:type="spellStart"/>
            <w:r>
              <w:rPr>
                <w:rFonts w:ascii="GHEA Grapalat" w:hAnsi="GHEA Grapalat" w:cs="Sylfaen"/>
                <w:sz w:val="18"/>
                <w:szCs w:val="18"/>
                <w:lang w:val="ru-RU"/>
              </w:rPr>
              <w:t>Ձայնասփռման</w:t>
            </w:r>
            <w:proofErr w:type="spellEnd"/>
            <w:r>
              <w:rPr>
                <w:rFonts w:ascii="GHEA Grapalat" w:hAnsi="GHEA Grapalat" w:cs="Sylfaen"/>
                <w:sz w:val="18"/>
                <w:szCs w:val="18"/>
                <w:lang w:val="ru-RU"/>
              </w:rPr>
              <w:t xml:space="preserve"> </w:t>
            </w:r>
            <w:proofErr w:type="spellStart"/>
            <w:r>
              <w:rPr>
                <w:rFonts w:ascii="GHEA Grapalat" w:hAnsi="GHEA Grapalat" w:cs="Sylfaen"/>
                <w:sz w:val="18"/>
                <w:szCs w:val="18"/>
                <w:lang w:val="ru-RU"/>
              </w:rPr>
              <w:t>համակարգ</w:t>
            </w:r>
            <w:proofErr w:type="spellEnd"/>
            <w:r>
              <w:rPr>
                <w:rFonts w:ascii="GHEA Grapalat" w:hAnsi="GHEA Grapalat" w:cs="Sylfaen"/>
                <w:sz w:val="18"/>
                <w:szCs w:val="18"/>
                <w:lang w:val="ru-RU"/>
              </w:rPr>
              <w:t xml:space="preserve"> (</w:t>
            </w:r>
            <w:proofErr w:type="spellStart"/>
            <w:r>
              <w:rPr>
                <w:rFonts w:ascii="GHEA Grapalat" w:hAnsi="GHEA Grapalat" w:cs="Sylfaen"/>
                <w:sz w:val="18"/>
                <w:szCs w:val="18"/>
                <w:lang w:val="ru-RU"/>
              </w:rPr>
              <w:t>տեղադրումով</w:t>
            </w:r>
            <w:proofErr w:type="spellEnd"/>
            <w:r>
              <w:rPr>
                <w:rFonts w:ascii="GHEA Grapalat" w:hAnsi="GHEA Grapalat" w:cs="Sylfaen"/>
                <w:sz w:val="18"/>
                <w:szCs w:val="18"/>
                <w:lang w:val="ru-RU"/>
              </w:rPr>
              <w:t>)</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2EB53CE3" w:rsidR="00845AA5" w:rsidRPr="00A446C4" w:rsidRDefault="00CC049D" w:rsidP="00A446C4">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C83D38"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6"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6"/>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lastRenderedPageBreak/>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7"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8"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8"/>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7"/>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79ED92EC"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88BCC61" w:rsidR="006C778B" w:rsidRPr="00A71D81" w:rsidRDefault="00096865" w:rsidP="00A446C4">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51AC0B5"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5349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8BCD142"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90A93" w:rsidRPr="00A90A93">
        <w:rPr>
          <w:rFonts w:ascii="GHEA Grapalat" w:hAnsi="GHEA Grapalat" w:cs="Sylfaen"/>
          <w:szCs w:val="24"/>
          <w:lang w:val="hy-AM"/>
        </w:rPr>
        <w:t>8</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446C4" w:rsidRPr="006267A8">
        <w:rPr>
          <w:rFonts w:ascii="GHEA Grapalat" w:hAnsi="GHEA Grapalat" w:cs="Sylfaen"/>
          <w:szCs w:val="24"/>
          <w:lang w:val="hy-AM"/>
        </w:rPr>
        <w:t>1</w:t>
      </w:r>
      <w:r w:rsidR="00A63A6C" w:rsidRPr="00A63A6C">
        <w:rPr>
          <w:rFonts w:ascii="GHEA Grapalat" w:hAnsi="GHEA Grapalat" w:cstheme="minorBidi"/>
          <w:szCs w:val="24"/>
          <w:lang w:val="hy-AM" w:bidi="ar-EG"/>
        </w:rPr>
        <w:t>1</w:t>
      </w:r>
      <w:r w:rsidR="00A446C4" w:rsidRPr="006267A8">
        <w:rPr>
          <w:rFonts w:ascii="GHEA Grapalat" w:hAnsi="GHEA Grapalat" w:cs="Sylfaen"/>
          <w:szCs w:val="24"/>
          <w:lang w:val="hy-AM"/>
        </w:rPr>
        <w:t>.00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6267A8" w:rsidRPr="006267A8">
        <w:rPr>
          <w:rFonts w:ascii="GHEA Grapalat" w:hAnsi="GHEA Grapalat" w:cs="Sylfaen"/>
          <w:szCs w:val="24"/>
          <w:lang w:val="hy-AM"/>
        </w:rPr>
        <w:t>ՀՀ Արմավիրի մարզ, Արաքս վ/տ, Դանիել-բեկ Փիրումյան փ, 1շ.</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68EC433A"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6267A8">
        <w:rPr>
          <w:rFonts w:ascii="GHEA Grapalat" w:hAnsi="GHEA Grapalat" w:cs="Sylfaen"/>
          <w:szCs w:val="24"/>
          <w:lang w:val="hy-AM"/>
        </w:rPr>
        <w:t>«</w:t>
      </w:r>
      <w:r w:rsidR="00A446C4" w:rsidRPr="006267A8">
        <w:rPr>
          <w:rFonts w:ascii="GHEA Grapalat" w:hAnsi="GHEA Grapalat" w:cs="Sylfaen"/>
          <w:szCs w:val="24"/>
          <w:lang w:val="hy-AM"/>
        </w:rPr>
        <w:t>Սիրարփի Բեկթաշյան</w:t>
      </w:r>
      <w:r w:rsidRPr="006267A8">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9"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F87512D"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1"/>
      </w:r>
    </w:p>
    <w:bookmarkEnd w:id="10"/>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11"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lastRenderedPageBreak/>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2F113FF"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6267A8">
        <w:rPr>
          <w:rFonts w:ascii="GHEA Grapalat" w:hAnsi="GHEA Grapalat" w:cs="Sylfaen"/>
          <w:szCs w:val="24"/>
          <w:lang w:val="hy-AM"/>
        </w:rPr>
        <w:t>7</w:t>
      </w:r>
      <w:r w:rsidR="004348F9" w:rsidRPr="006D2E03">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267A8">
        <w:rPr>
          <w:rFonts w:ascii="GHEA Grapalat" w:hAnsi="GHEA Grapalat" w:cs="Sylfaen"/>
          <w:szCs w:val="24"/>
          <w:lang w:val="en-US"/>
        </w:rPr>
        <w:t>ժամը</w:t>
      </w:r>
      <w:proofErr w:type="spellEnd"/>
      <w:r w:rsidR="004348F9" w:rsidRPr="00C83D38">
        <w:rPr>
          <w:rFonts w:ascii="GHEA Grapalat" w:hAnsi="GHEA Grapalat" w:cs="Sylfaen"/>
          <w:szCs w:val="24"/>
        </w:rPr>
        <w:t xml:space="preserve"> «</w:t>
      </w:r>
      <w:r w:rsidR="006267A8" w:rsidRPr="00C83D38">
        <w:rPr>
          <w:rFonts w:ascii="GHEA Grapalat" w:hAnsi="GHEA Grapalat" w:cs="Sylfaen"/>
          <w:szCs w:val="24"/>
        </w:rPr>
        <w:t>1</w:t>
      </w:r>
      <w:r w:rsidR="00A63A6C">
        <w:rPr>
          <w:rFonts w:ascii="GHEA Grapalat" w:hAnsi="GHEA Grapalat" w:cs="Sylfaen"/>
          <w:szCs w:val="24"/>
        </w:rPr>
        <w:t>1</w:t>
      </w:r>
      <w:r w:rsidR="006267A8" w:rsidRPr="00C83D38">
        <w:rPr>
          <w:rFonts w:ascii="GHEA Grapalat" w:hAnsi="GHEA Grapalat" w:cs="Sylfaen"/>
          <w:szCs w:val="24"/>
        </w:rPr>
        <w:t>.00</w:t>
      </w:r>
      <w:r w:rsidR="004348F9" w:rsidRPr="00C83D38">
        <w:rPr>
          <w:rFonts w:ascii="GHEA Grapalat" w:hAnsi="GHEA Grapalat" w:cs="Sylfaen"/>
          <w:szCs w:val="24"/>
        </w:rPr>
        <w:t>»-</w:t>
      </w:r>
      <w:proofErr w:type="spellStart"/>
      <w:r w:rsidR="004348F9" w:rsidRPr="006D2E03">
        <w:rPr>
          <w:rFonts w:ascii="GHEA Grapalat" w:hAnsi="GHEA Grapalat" w:cs="Sylfaen"/>
          <w:szCs w:val="24"/>
          <w:lang w:val="en-US"/>
        </w:rPr>
        <w:t>ի</w:t>
      </w:r>
      <w:r w:rsidR="004348F9" w:rsidRPr="006267A8">
        <w:rPr>
          <w:rFonts w:ascii="GHEA Grapalat" w:hAnsi="GHEA Grapalat" w:cs="Sylfaen"/>
          <w:szCs w:val="24"/>
          <w:lang w:val="en-US"/>
        </w:rPr>
        <w:t>ն</w:t>
      </w:r>
      <w:proofErr w:type="spellEnd"/>
      <w:r w:rsidR="004348F9" w:rsidRPr="006267A8">
        <w:rPr>
          <w:rFonts w:ascii="GHEA Grapalat" w:hAnsi="GHEA Grapalat" w:cs="Sylfaen"/>
          <w:szCs w:val="24"/>
          <w:lang w:val="en-US"/>
        </w:rPr>
        <w:t>։</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2BC8F84F"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w:t>
      </w:r>
      <w:r w:rsidR="006267A8">
        <w:rPr>
          <w:rFonts w:ascii="GHEA Grapalat" w:hAnsi="GHEA Grapalat" w:cs="Sylfaen"/>
          <w:i w:val="0"/>
          <w:szCs w:val="24"/>
          <w:lang w:val="hy-AM"/>
        </w:rPr>
        <w:t xml:space="preserve"> ԿԲ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lastRenderedPageBreak/>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lastRenderedPageBreak/>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A9DDA7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45E8EED"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267A8">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 xml:space="preserve">տվիրատուի ղեկավարի կողմից պայմանագրի նախագիծը </w:t>
      </w:r>
      <w:r w:rsidRPr="006D2E03">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D2BBD4"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337CA17D"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F4BFA59"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lastRenderedPageBreak/>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C83D38">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C83D38">
        <w:rPr>
          <w:rFonts w:ascii="GHEA Grapalat" w:hAnsi="GHEA Grapalat" w:cs="Sylfaen"/>
          <w:sz w:val="20"/>
          <w:lang w:val="hy-AM"/>
        </w:rPr>
        <w:t>րդ</w:t>
      </w:r>
      <w:r w:rsidRPr="00A71D81">
        <w:rPr>
          <w:rFonts w:ascii="GHEA Grapalat" w:hAnsi="GHEA Grapalat" w:cs="Sylfaen"/>
          <w:sz w:val="20"/>
          <w:lang w:val="af-ZA"/>
        </w:rPr>
        <w:t xml:space="preserve"> </w:t>
      </w:r>
      <w:r w:rsidRPr="00C83D38">
        <w:rPr>
          <w:rFonts w:ascii="GHEA Grapalat" w:hAnsi="GHEA Grapalat" w:cs="Sylfaen"/>
          <w:sz w:val="20"/>
          <w:lang w:val="hy-AM"/>
        </w:rPr>
        <w:t>հոդվածի</w:t>
      </w:r>
      <w:r w:rsidRPr="00A71D81">
        <w:rPr>
          <w:rFonts w:ascii="GHEA Grapalat" w:hAnsi="GHEA Grapalat" w:cs="Sylfaen"/>
          <w:sz w:val="20"/>
          <w:lang w:val="af-ZA"/>
        </w:rPr>
        <w:t xml:space="preserve"> </w:t>
      </w:r>
      <w:r w:rsidRPr="00C83D38">
        <w:rPr>
          <w:rFonts w:ascii="GHEA Grapalat" w:hAnsi="GHEA Grapalat" w:cs="Sylfaen"/>
          <w:sz w:val="20"/>
          <w:lang w:val="hy-AM"/>
        </w:rPr>
        <w:t>համաձայն</w:t>
      </w:r>
      <w:r w:rsidRPr="00A71D81">
        <w:rPr>
          <w:rFonts w:ascii="GHEA Grapalat" w:hAnsi="GHEA Grapalat" w:cs="Sylfaen"/>
          <w:sz w:val="20"/>
          <w:lang w:val="af-ZA"/>
        </w:rPr>
        <w:t xml:space="preserve">` </w:t>
      </w:r>
      <w:r w:rsidRPr="00C83D38">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C83D38">
        <w:rPr>
          <w:rFonts w:ascii="GHEA Grapalat" w:hAnsi="GHEA Grapalat" w:cs="Sylfaen"/>
          <w:sz w:val="20"/>
          <w:lang w:val="hy-AM"/>
        </w:rPr>
        <w:t>սույն</w:t>
      </w:r>
      <w:r w:rsidRPr="00A71D81">
        <w:rPr>
          <w:rFonts w:ascii="GHEA Grapalat" w:hAnsi="GHEA Grapalat" w:cs="Sylfaen"/>
          <w:sz w:val="20"/>
          <w:lang w:val="af-ZA"/>
        </w:rPr>
        <w:t xml:space="preserve"> </w:t>
      </w:r>
      <w:r w:rsidRPr="00C83D38">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C83D38">
        <w:rPr>
          <w:rFonts w:ascii="GHEA Grapalat" w:hAnsi="GHEA Grapalat" w:cs="Sylfaen"/>
          <w:sz w:val="20"/>
          <w:lang w:val="hy-AM"/>
        </w:rPr>
        <w:t>չկայացած</w:t>
      </w:r>
      <w:r w:rsidRPr="00A71D81">
        <w:rPr>
          <w:rFonts w:ascii="GHEA Grapalat" w:hAnsi="GHEA Grapalat" w:cs="Sylfaen"/>
          <w:sz w:val="20"/>
          <w:lang w:val="af-ZA"/>
        </w:rPr>
        <w:t xml:space="preserve"> </w:t>
      </w:r>
      <w:r w:rsidRPr="00C83D38">
        <w:rPr>
          <w:rFonts w:ascii="GHEA Grapalat" w:hAnsi="GHEA Grapalat" w:cs="Sylfaen"/>
          <w:sz w:val="20"/>
          <w:lang w:val="hy-AM"/>
        </w:rPr>
        <w:t>է</w:t>
      </w:r>
      <w:r w:rsidRPr="00A71D81">
        <w:rPr>
          <w:rFonts w:ascii="GHEA Grapalat" w:hAnsi="GHEA Grapalat" w:cs="Sylfaen"/>
          <w:sz w:val="20"/>
          <w:lang w:val="af-ZA"/>
        </w:rPr>
        <w:t xml:space="preserve"> </w:t>
      </w:r>
      <w:r w:rsidRPr="00C83D38">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C83D38">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2"/>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5C2A6A84" w14:textId="14427B1A" w:rsidR="00096865" w:rsidRPr="00A71D81" w:rsidRDefault="008D5016" w:rsidP="006267A8">
      <w:pPr>
        <w:jc w:val="center"/>
        <w:rPr>
          <w:rFonts w:ascii="GHEA Grapalat" w:hAnsi="GHEA Grapalat"/>
          <w:szCs w:val="22"/>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r w:rsidR="00096865"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17A9AB20" w14:textId="1E5A963E" w:rsidR="00096865" w:rsidRPr="006267A8" w:rsidRDefault="008D5016" w:rsidP="006267A8">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proofErr w:type="spellStart"/>
      <w:r w:rsidR="00F02DBC" w:rsidRPr="00A71D81">
        <w:rPr>
          <w:rFonts w:ascii="GHEA Grapalat" w:hAnsi="GHEA Grapalat" w:cs="Sylfaen"/>
          <w:sz w:val="20"/>
        </w:rPr>
        <w:t>հավելված</w:t>
      </w:r>
      <w:proofErr w:type="spellEnd"/>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4"/>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F93A62B"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267A8">
        <w:rPr>
          <w:rFonts w:ascii="GHEA Grapalat" w:hAnsi="GHEA Grapalat"/>
          <w:sz w:val="20"/>
          <w:szCs w:val="20"/>
          <w:lang w:val="hy-AM"/>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55795F39"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1E10C260"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7802CD">
        <w:rPr>
          <w:rFonts w:ascii="GHEA Grapalat" w:hAnsi="GHEA Grapalat"/>
          <w:b/>
          <w:lang w:val="es-ES"/>
        </w:rPr>
        <w:t>ՍՀԱՊԱԹ-ԳՀԱՊՁԲ-2026-04</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4E1CD751" w:rsidR="00B2572B" w:rsidRPr="00A71D81" w:rsidRDefault="00653491"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F1ED123" w:rsidR="00B2572B" w:rsidRPr="00A71D81" w:rsidRDefault="0065349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557B32C"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7802CD">
        <w:rPr>
          <w:rFonts w:ascii="GHEA Grapalat" w:hAnsi="GHEA Grapalat"/>
          <w:sz w:val="20"/>
          <w:szCs w:val="20"/>
          <w:lang w:val="es-ES"/>
        </w:rPr>
        <w:t>ՍՀԱՊԱԹ-ԳՀԱՊՁԲ-2026-04</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E28B13E" w:rsidR="00B2572B" w:rsidRPr="00A71D81" w:rsidRDefault="00653491"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2A60116"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802CD">
        <w:rPr>
          <w:rFonts w:ascii="GHEA Grapalat" w:hAnsi="GHEA Grapalat" w:cs="Arial"/>
          <w:sz w:val="20"/>
          <w:szCs w:val="20"/>
          <w:lang w:val="es-ES"/>
        </w:rPr>
        <w:t>ՍՀԱՊԱԹ-ԳՀԱՊՁԲ-2026-04</w:t>
      </w:r>
      <w:r w:rsidRPr="00AE74A0">
        <w:rPr>
          <w:rFonts w:ascii="GHEA Grapalat" w:hAnsi="GHEA Grapalat" w:cs="Arial"/>
          <w:sz w:val="20"/>
          <w:szCs w:val="20"/>
          <w:lang w:val="es-ES"/>
        </w:rPr>
        <w:t xml:space="preserve">»*  ծածկագրով  </w:t>
      </w:r>
      <w:r w:rsidR="00653491">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1B40694"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7802CD">
        <w:rPr>
          <w:rFonts w:ascii="GHEA Grapalat" w:hAnsi="GHEA Grapalat" w:cs="Sylfaen"/>
          <w:sz w:val="22"/>
          <w:szCs w:val="22"/>
          <w:lang w:val="hy-AM"/>
        </w:rPr>
        <w:t>ՍՀԱՊԱԹ-ԳՀԱՊՁԲ-2026-04</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53491">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38C5E52B" w14:textId="77777777" w:rsidR="006267A8" w:rsidRDefault="006267A8" w:rsidP="000B1088">
      <w:pPr>
        <w:pStyle w:val="Heading3"/>
        <w:spacing w:line="240" w:lineRule="auto"/>
        <w:ind w:firstLine="567"/>
        <w:jc w:val="right"/>
        <w:rPr>
          <w:rFonts w:ascii="GHEA Grapalat" w:hAnsi="GHEA Grapalat" w:cs="Sylfaen"/>
          <w:b/>
          <w:i w:val="0"/>
          <w:lang w:val="hy-AM"/>
        </w:rPr>
      </w:pPr>
    </w:p>
    <w:p w14:paraId="762109C7" w14:textId="2C46F230"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E83DCF7"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7802CD">
        <w:rPr>
          <w:rFonts w:ascii="GHEA Grapalat" w:hAnsi="GHEA Grapalat"/>
          <w:b/>
          <w:lang w:val="hy-AM"/>
        </w:rPr>
        <w:t>ՍՀԱՊԱԹ-ԳՀԱՊՁԲ-2026-04</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236AFA35" w:rsidR="000B1088" w:rsidRPr="00A71D81" w:rsidRDefault="00653491"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3F59246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7802CD">
        <w:rPr>
          <w:rFonts w:ascii="GHEA Grapalat" w:hAnsi="GHEA Grapalat" w:cs="Arial"/>
          <w:sz w:val="20"/>
          <w:szCs w:val="20"/>
          <w:lang w:val="es-ES"/>
        </w:rPr>
        <w:t>ՍՀԱՊԱԹ-ԳՀԱՊՁԲ-2026-04</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6CC3957"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5349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DFE5316"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7802CD">
        <w:rPr>
          <w:rFonts w:ascii="GHEA Grapalat" w:hAnsi="GHEA Grapalat"/>
          <w:b/>
          <w:lang w:val="hy-AM"/>
        </w:rPr>
        <w:t>ՍՀԱՊԱԹ-ԳՀԱՊՁԲ-2026-04</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E3DA3BE" w:rsidR="00BF1194" w:rsidRPr="00A71D81" w:rsidRDefault="00653491"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C851DD9"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7802CD">
        <w:rPr>
          <w:rFonts w:ascii="GHEA Grapalat" w:hAnsi="GHEA Grapalat"/>
          <w:b/>
          <w:lang w:val="hy-AM"/>
        </w:rPr>
        <w:t>ՍՀԱՊԱԹ-ԳՀԱՊՁԲ-2026-04</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1749BE45" w:rsidR="00B2572B" w:rsidRPr="00A71D81" w:rsidRDefault="00653491"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B1137B4"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7802CD">
        <w:rPr>
          <w:rFonts w:ascii="GHEA Grapalat" w:hAnsi="GHEA Grapalat" w:cs="Arial"/>
          <w:sz w:val="20"/>
          <w:szCs w:val="20"/>
          <w:lang w:val="es-ES"/>
        </w:rPr>
        <w:t>ՍՀԱՊԱԹ-ԳՀԱՊՁԲ-2026-04</w:t>
      </w:r>
      <w:r w:rsidRPr="00A71D81">
        <w:rPr>
          <w:rFonts w:ascii="GHEA Grapalat" w:hAnsi="GHEA Grapalat" w:cs="Arial"/>
          <w:sz w:val="20"/>
          <w:szCs w:val="20"/>
          <w:lang w:val="es-ES"/>
        </w:rPr>
        <w:t xml:space="preserve">»* ծածկագրով </w:t>
      </w:r>
      <w:r w:rsidR="0065349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4" w:name="_Hlk23147299"/>
      <w:r w:rsidRPr="00A71D81">
        <w:rPr>
          <w:rFonts w:ascii="GHEA Grapalat" w:hAnsi="GHEA Grapalat" w:cs="Sylfaen"/>
          <w:vertAlign w:val="superscript"/>
          <w:lang w:val="hy-AM"/>
        </w:rPr>
        <w:t xml:space="preserve">                                                                                     մասնակցի անվանումը</w:t>
      </w:r>
    </w:p>
    <w:bookmarkEnd w:id="14"/>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570E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570E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570E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570E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52D9E20"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37F826B"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7802CD">
        <w:rPr>
          <w:rFonts w:ascii="GHEA Grapalat" w:hAnsi="GHEA Grapalat"/>
          <w:b/>
          <w:lang w:val="hy-AM"/>
        </w:rPr>
        <w:t>ՍՀԱՊԱԹ-ԳՀԱՊՁԲ-2026-04</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3002E7DE" w:rsidR="007862B1" w:rsidRPr="00A71D81" w:rsidRDefault="0065349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73A039B" w:rsidR="00595213" w:rsidRPr="006267A8"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6267A8">
              <w:rPr>
                <w:rFonts w:ascii="GHEA Grapalat" w:hAnsi="GHEA Grapalat" w:cs="Arial"/>
                <w:sz w:val="20"/>
                <w:szCs w:val="20"/>
                <w:lang w:val="hy-AM"/>
              </w:rPr>
              <w:t xml:space="preserve"> </w:t>
            </w:r>
            <w:r w:rsidR="006267A8" w:rsidRPr="00163E10">
              <w:rPr>
                <w:rFonts w:ascii="GHEA Grapalat" w:hAnsi="GHEA Grapalat" w:cs="Sylfaen"/>
                <w:sz w:val="20"/>
                <w:lang w:val="hy-AM"/>
              </w:rPr>
              <w:t>«Սարդարապատի հերոսամարտի հուշահամալիր, Հայոց ազգագրության և ազատագրական պայքարի պատմության ազգային թանգարան»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2EC3E55" w:rsidR="00595213" w:rsidRPr="006267A8" w:rsidRDefault="00595213" w:rsidP="00CB0ADE">
            <w:pPr>
              <w:rPr>
                <w:rFonts w:ascii="GHEA Grapalat" w:hAnsi="GHEA Grapalat" w:cs="Sylfaen"/>
                <w:sz w:val="20"/>
                <w:szCs w:val="20"/>
                <w:lang w:val="hy-AM"/>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r w:rsidR="006267A8">
              <w:rPr>
                <w:rFonts w:ascii="GHEA Grapalat" w:hAnsi="GHEA Grapalat" w:cs="Sylfaen"/>
                <w:sz w:val="20"/>
                <w:szCs w:val="20"/>
                <w:lang w:val="hy-AM"/>
              </w:rPr>
              <w:t xml:space="preserve"> </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B002A18" w:rsidR="00595213" w:rsidRPr="006267A8"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6267A8">
              <w:rPr>
                <w:rFonts w:ascii="GHEA Grapalat" w:hAnsi="GHEA Grapalat" w:cs="Arial"/>
                <w:sz w:val="20"/>
                <w:szCs w:val="20"/>
                <w:lang w:val="hy-AM"/>
              </w:rPr>
              <w:t xml:space="preserve"> </w:t>
            </w:r>
            <w:r w:rsidR="006267A8" w:rsidRPr="006267A8">
              <w:rPr>
                <w:rFonts w:ascii="GHEA Grapalat" w:hAnsi="GHEA Grapalat" w:cs="Arial"/>
                <w:sz w:val="20"/>
                <w:szCs w:val="20"/>
                <w:lang w:val="hy-AM"/>
              </w:rPr>
              <w:t>04401986</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63F7835" w:rsidR="00595213" w:rsidRPr="006267A8" w:rsidRDefault="00595213" w:rsidP="006267A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6267A8">
              <w:rPr>
                <w:rFonts w:ascii="GHEA Grapalat" w:hAnsi="GHEA Grapalat" w:cs="Arial"/>
                <w:sz w:val="20"/>
                <w:szCs w:val="20"/>
                <w:lang w:val="hy-AM"/>
              </w:rPr>
              <w:t xml:space="preserve"> </w:t>
            </w:r>
            <w:r w:rsidR="006267A8">
              <w:t xml:space="preserve"> </w:t>
            </w:r>
            <w:r w:rsidR="006267A8" w:rsidRPr="006267A8">
              <w:rPr>
                <w:rFonts w:ascii="GHEA Grapalat" w:hAnsi="GHEA Grapalat" w:cs="Arial"/>
                <w:sz w:val="20"/>
                <w:szCs w:val="20"/>
                <w:lang w:val="hy-AM"/>
              </w:rPr>
              <w:t>ՀՀ ՖՆ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DC5321B" w:rsidR="00595213" w:rsidRPr="006267A8"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sidR="006267A8">
              <w:rPr>
                <w:rFonts w:ascii="GHEA Grapalat" w:hAnsi="GHEA Grapalat" w:cs="Arial"/>
                <w:sz w:val="20"/>
                <w:szCs w:val="20"/>
                <w:lang w:val="hy-AM"/>
              </w:rPr>
              <w:t xml:space="preserve"> </w:t>
            </w:r>
            <w:r w:rsidR="006267A8" w:rsidRPr="006267A8">
              <w:rPr>
                <w:rFonts w:ascii="GHEA Grapalat" w:hAnsi="GHEA Grapalat" w:cs="Arial"/>
                <w:sz w:val="20"/>
                <w:szCs w:val="20"/>
                <w:lang w:val="hy-AM"/>
              </w:rPr>
              <w:t>900338000558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A570E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570E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A570E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A570E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570E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DA96AB1" w14:textId="77777777" w:rsidR="006267A8" w:rsidRDefault="006267A8" w:rsidP="00631658">
      <w:pPr>
        <w:jc w:val="right"/>
        <w:rPr>
          <w:rFonts w:ascii="GHEA Grapalat" w:hAnsi="GHEA Grapalat"/>
          <w:b/>
          <w:lang w:val="hy-AM"/>
        </w:rPr>
      </w:pPr>
    </w:p>
    <w:p w14:paraId="2661942C" w14:textId="77777777" w:rsidR="006267A8" w:rsidRDefault="006267A8" w:rsidP="00631658">
      <w:pPr>
        <w:jc w:val="right"/>
        <w:rPr>
          <w:rFonts w:ascii="GHEA Grapalat" w:hAnsi="GHEA Grapalat"/>
          <w:b/>
          <w:lang w:val="hy-AM"/>
        </w:rPr>
      </w:pPr>
    </w:p>
    <w:p w14:paraId="6891031D" w14:textId="77777777" w:rsidR="006267A8" w:rsidRDefault="006267A8" w:rsidP="00631658">
      <w:pPr>
        <w:jc w:val="right"/>
        <w:rPr>
          <w:rFonts w:ascii="GHEA Grapalat" w:hAnsi="GHEA Grapalat"/>
          <w:b/>
          <w:lang w:val="hy-AM"/>
        </w:rPr>
      </w:pPr>
    </w:p>
    <w:p w14:paraId="74558A3C" w14:textId="087E18FB"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4AD10BC0"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7802CD">
        <w:rPr>
          <w:rFonts w:ascii="GHEA Grapalat" w:hAnsi="GHEA Grapalat" w:cs="Sylfaen"/>
          <w:b/>
          <w:lang w:val="hy-AM"/>
        </w:rPr>
        <w:t>ՍՀԱՊԱԹ-ԳՀԱՊՁԲ-2026-04</w:t>
      </w:r>
      <w:r w:rsidRPr="00A71D81">
        <w:rPr>
          <w:rFonts w:ascii="GHEA Grapalat" w:hAnsi="GHEA Grapalat" w:cs="Sylfaen"/>
          <w:b/>
          <w:lang w:val="hy-AM"/>
        </w:rPr>
        <w:t>»*  ծածկագրով</w:t>
      </w:r>
    </w:p>
    <w:p w14:paraId="5BE6F7DC" w14:textId="755EE047" w:rsidR="00631658" w:rsidRPr="00A71D81" w:rsidRDefault="0065349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768" w:type="dxa"/>
        <w:tblLook w:val="0000" w:firstRow="0" w:lastRow="0" w:firstColumn="0" w:lastColumn="0" w:noHBand="0" w:noVBand="0"/>
      </w:tblPr>
      <w:tblGrid>
        <w:gridCol w:w="5616"/>
        <w:gridCol w:w="5152"/>
      </w:tblGrid>
      <w:tr w:rsidR="00334B2F" w:rsidRPr="00A71D81" w14:paraId="10E67904" w14:textId="77777777" w:rsidTr="00A42637">
        <w:trPr>
          <w:trHeight w:val="35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A42637">
        <w:trPr>
          <w:trHeight w:val="35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A42637">
        <w:trPr>
          <w:trHeight w:val="349"/>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A42637">
        <w:trPr>
          <w:trHeight w:val="345"/>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A42637">
        <w:trPr>
          <w:trHeight w:val="361"/>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A42637">
        <w:trPr>
          <w:trHeight w:val="433"/>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A42637">
        <w:trPr>
          <w:trHeight w:val="35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A42637">
        <w:trPr>
          <w:trHeight w:val="44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267A8" w:rsidRPr="00A71D81" w14:paraId="0D43874F" w14:textId="77777777" w:rsidTr="00A42637">
        <w:trPr>
          <w:trHeight w:val="35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0D3A552" w:rsidR="006267A8" w:rsidRPr="00A71D81" w:rsidRDefault="006267A8" w:rsidP="006267A8">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163E10">
              <w:rPr>
                <w:rFonts w:ascii="GHEA Grapalat" w:hAnsi="GHEA Grapalat" w:cs="Sylfaen"/>
                <w:sz w:val="20"/>
                <w:lang w:val="hy-AM"/>
              </w:rPr>
              <w:t>«Սարդարապատի հերոսամարտի հուշահամալիր, Հայոց ազգագրության և ազատագրական պայքարի պատմության ազգային թանգարան» ՊՈԱԿ</w:t>
            </w:r>
          </w:p>
        </w:tc>
      </w:tr>
      <w:tr w:rsidR="006267A8" w:rsidRPr="00A71D81" w14:paraId="159F8BB8" w14:textId="77777777" w:rsidTr="00A42637">
        <w:trPr>
          <w:trHeight w:val="35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F7661AB" w:rsidR="006267A8" w:rsidRPr="00A71D81" w:rsidRDefault="006267A8" w:rsidP="006267A8">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r>
              <w:rPr>
                <w:rFonts w:ascii="GHEA Grapalat" w:hAnsi="GHEA Grapalat" w:cs="Sylfaen"/>
                <w:sz w:val="20"/>
                <w:szCs w:val="20"/>
                <w:lang w:val="hy-AM"/>
              </w:rPr>
              <w:t xml:space="preserve"> </w:t>
            </w:r>
          </w:p>
        </w:tc>
      </w:tr>
      <w:tr w:rsidR="006267A8" w:rsidRPr="00A71D81" w14:paraId="6F6005A9" w14:textId="77777777" w:rsidTr="00A42637">
        <w:trPr>
          <w:trHeight w:val="343"/>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9D888B4" w:rsidR="006267A8" w:rsidRPr="00A71D81" w:rsidRDefault="006267A8" w:rsidP="006267A8">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sidRPr="006267A8">
              <w:rPr>
                <w:rFonts w:ascii="GHEA Grapalat" w:hAnsi="GHEA Grapalat" w:cs="Arial"/>
                <w:sz w:val="20"/>
                <w:szCs w:val="20"/>
                <w:lang w:val="hy-AM"/>
              </w:rPr>
              <w:t>04401986</w:t>
            </w:r>
          </w:p>
        </w:tc>
      </w:tr>
      <w:tr w:rsidR="006267A8" w:rsidRPr="00A71D81" w14:paraId="3818231B" w14:textId="77777777" w:rsidTr="00A42637">
        <w:trPr>
          <w:trHeight w:val="361"/>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A6AE740" w:rsidR="006267A8" w:rsidRPr="00A71D81" w:rsidRDefault="006267A8" w:rsidP="006267A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w:t>
            </w:r>
            <w:r>
              <w:t xml:space="preserve"> </w:t>
            </w:r>
            <w:r w:rsidRPr="006267A8">
              <w:rPr>
                <w:rFonts w:ascii="GHEA Grapalat" w:hAnsi="GHEA Grapalat" w:cs="Arial"/>
                <w:sz w:val="20"/>
                <w:szCs w:val="20"/>
                <w:lang w:val="hy-AM"/>
              </w:rPr>
              <w:t>ՀՀ ՖՆ Գործառնական վարչություն</w:t>
            </w:r>
          </w:p>
        </w:tc>
      </w:tr>
      <w:tr w:rsidR="006267A8" w:rsidRPr="00A71D81" w14:paraId="6DA6ABBD" w14:textId="77777777" w:rsidTr="00A42637">
        <w:trPr>
          <w:trHeight w:val="433"/>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EAABFA9" w:rsidR="006267A8" w:rsidRPr="00A71D81" w:rsidRDefault="006267A8" w:rsidP="006267A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Pr>
                <w:rFonts w:ascii="GHEA Grapalat" w:hAnsi="GHEA Grapalat" w:cs="Arial"/>
                <w:sz w:val="20"/>
                <w:szCs w:val="20"/>
                <w:lang w:val="hy-AM"/>
              </w:rPr>
              <w:t xml:space="preserve"> </w:t>
            </w:r>
            <w:r w:rsidRPr="006267A8">
              <w:rPr>
                <w:rFonts w:ascii="GHEA Grapalat" w:hAnsi="GHEA Grapalat" w:cs="Arial"/>
                <w:sz w:val="20"/>
                <w:szCs w:val="20"/>
                <w:lang w:val="hy-AM"/>
              </w:rPr>
              <w:t>900338000558</w:t>
            </w:r>
          </w:p>
        </w:tc>
      </w:tr>
      <w:tr w:rsidR="00334B2F" w:rsidRPr="00A71D81" w14:paraId="538F2795" w14:textId="77777777" w:rsidTr="00A42637">
        <w:trPr>
          <w:trHeight w:val="44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A42637">
        <w:trPr>
          <w:trHeight w:val="44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A42637">
        <w:trPr>
          <w:trHeight w:val="44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A42637">
        <w:trPr>
          <w:trHeight w:val="442"/>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A42637">
        <w:trPr>
          <w:trHeight w:val="424"/>
        </w:trPr>
        <w:tc>
          <w:tcPr>
            <w:tcW w:w="10768"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A42637">
        <w:trPr>
          <w:trHeight w:val="704"/>
        </w:trPr>
        <w:tc>
          <w:tcPr>
            <w:tcW w:w="10768"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A42637">
        <w:trPr>
          <w:trHeight w:val="704"/>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A42637">
        <w:trPr>
          <w:trHeight w:val="704"/>
        </w:trPr>
        <w:tc>
          <w:tcPr>
            <w:tcW w:w="10768"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A42637">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152"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A42637">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152"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A42637">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152"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570E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570E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570E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570E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570E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0AE72D5C" w14:textId="046E91D9" w:rsidR="00CB5EFD" w:rsidRDefault="00CB5EFD" w:rsidP="00383BC3">
      <w:pPr>
        <w:ind w:left="-66"/>
        <w:jc w:val="center"/>
        <w:rPr>
          <w:rFonts w:ascii="GHEA Grapalat" w:hAnsi="GHEA Grapalat" w:cs="Sylfaen"/>
          <w:b/>
          <w:lang w:val="hy-AM"/>
        </w:rPr>
      </w:pPr>
    </w:p>
    <w:p w14:paraId="20DDECCE" w14:textId="7CD24C6F" w:rsidR="00A42637" w:rsidRDefault="00A42637" w:rsidP="00383BC3">
      <w:pPr>
        <w:ind w:left="-66"/>
        <w:jc w:val="center"/>
        <w:rPr>
          <w:rFonts w:ascii="GHEA Grapalat" w:hAnsi="GHEA Grapalat" w:cs="Sylfaen"/>
          <w:b/>
          <w:lang w:val="hy-AM"/>
        </w:rPr>
      </w:pPr>
    </w:p>
    <w:p w14:paraId="2ACB47F8" w14:textId="5394C27E" w:rsidR="00A42637" w:rsidRDefault="00A42637" w:rsidP="00383BC3">
      <w:pPr>
        <w:ind w:left="-66"/>
        <w:jc w:val="center"/>
        <w:rPr>
          <w:rFonts w:ascii="GHEA Grapalat" w:hAnsi="GHEA Grapalat" w:cs="Sylfaen"/>
          <w:b/>
          <w:lang w:val="hy-AM"/>
        </w:rPr>
      </w:pPr>
    </w:p>
    <w:p w14:paraId="0CF64DF8" w14:textId="6019CFAD" w:rsidR="00A42637" w:rsidRDefault="00A42637" w:rsidP="00383BC3">
      <w:pPr>
        <w:ind w:left="-66"/>
        <w:jc w:val="center"/>
        <w:rPr>
          <w:rFonts w:ascii="GHEA Grapalat" w:hAnsi="GHEA Grapalat" w:cs="Sylfaen"/>
          <w:b/>
          <w:lang w:val="hy-AM"/>
        </w:rPr>
      </w:pPr>
    </w:p>
    <w:p w14:paraId="5940FC9C" w14:textId="2D27C191" w:rsidR="00A42637" w:rsidRDefault="00A42637" w:rsidP="00383BC3">
      <w:pPr>
        <w:ind w:left="-66"/>
        <w:jc w:val="center"/>
        <w:rPr>
          <w:rFonts w:ascii="GHEA Grapalat" w:hAnsi="GHEA Grapalat" w:cs="Sylfaen"/>
          <w:b/>
          <w:lang w:val="hy-AM"/>
        </w:rPr>
      </w:pPr>
    </w:p>
    <w:p w14:paraId="6939A9CC" w14:textId="77777777" w:rsidR="00A42637" w:rsidRPr="00A71D81" w:rsidRDefault="00A42637"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0282C7F"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7802CD">
        <w:rPr>
          <w:rFonts w:ascii="GHEA Grapalat" w:hAnsi="GHEA Grapalat" w:cs="Sylfaen"/>
          <w:b/>
          <w:lang w:val="hy-AM"/>
        </w:rPr>
        <w:t>ՍՀԱՊԱԹ-ԳՀԱՊՁԲ-2026-04</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43EDEC98" w:rsidR="00071D1C" w:rsidRPr="00A71D81" w:rsidRDefault="0065349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7"/>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9"/>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lastRenderedPageBreak/>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w:t>
      </w:r>
      <w:r w:rsidRPr="00A71D81">
        <w:rPr>
          <w:rFonts w:ascii="GHEA Grapalat" w:hAnsi="GHEA Grapalat"/>
          <w:sz w:val="20"/>
          <w:lang w:val="hy-AM"/>
        </w:rPr>
        <w:lastRenderedPageBreak/>
        <w:t>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5"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6"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5"/>
      <w:bookmarkEnd w:id="16"/>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77777777" w:rsidR="00071D1C" w:rsidRPr="00A71D81" w:rsidRDefault="00071D1C" w:rsidP="00EF3662">
      <w:pPr>
        <w:jc w:val="center"/>
        <w:rPr>
          <w:rFonts w:ascii="GHEA Grapalat" w:hAnsi="GHEA Grapalat"/>
          <w:sz w:val="20"/>
          <w:lang w:val="hy-AM"/>
        </w:rPr>
      </w:pPr>
      <w:bookmarkStart w:id="18" w:name="_GoBack"/>
      <w:bookmarkEnd w:id="18"/>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1425"/>
        <w:gridCol w:w="1390"/>
        <w:gridCol w:w="1119"/>
        <w:gridCol w:w="2835"/>
        <w:gridCol w:w="704"/>
        <w:gridCol w:w="867"/>
        <w:gridCol w:w="1054"/>
        <w:gridCol w:w="1054"/>
        <w:gridCol w:w="1044"/>
        <w:gridCol w:w="878"/>
        <w:gridCol w:w="1474"/>
      </w:tblGrid>
      <w:tr w:rsidR="00071D1C" w:rsidRPr="00A570E9" w14:paraId="3342AEC9" w14:textId="77777777" w:rsidTr="00A570E9">
        <w:tc>
          <w:tcPr>
            <w:tcW w:w="15197" w:type="dxa"/>
            <w:gridSpan w:val="12"/>
          </w:tcPr>
          <w:p w14:paraId="5280D39A"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Ապրանքի</w:t>
            </w:r>
            <w:proofErr w:type="spellEnd"/>
          </w:p>
        </w:tc>
      </w:tr>
      <w:tr w:rsidR="00F54BAD" w:rsidRPr="00A570E9" w14:paraId="767E5C25" w14:textId="77777777" w:rsidTr="00A570E9">
        <w:trPr>
          <w:trHeight w:val="219"/>
        </w:trPr>
        <w:tc>
          <w:tcPr>
            <w:tcW w:w="1353" w:type="dxa"/>
            <w:vMerge w:val="restart"/>
            <w:vAlign w:val="center"/>
          </w:tcPr>
          <w:p w14:paraId="203827D1"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հրավերով</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նախատեսված</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չափաբաժնի</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համարը</w:t>
            </w:r>
            <w:proofErr w:type="spellEnd"/>
          </w:p>
        </w:tc>
        <w:tc>
          <w:tcPr>
            <w:tcW w:w="1425" w:type="dxa"/>
            <w:vMerge w:val="restart"/>
            <w:vAlign w:val="center"/>
          </w:tcPr>
          <w:p w14:paraId="255C4BC1"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գնումների</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պլանով</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նախատեսված</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միջանցիկ</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ծածկագիրը</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ըստ</w:t>
            </w:r>
            <w:proofErr w:type="spellEnd"/>
            <w:r w:rsidRPr="00A570E9">
              <w:rPr>
                <w:rFonts w:ascii="GHEA Grapalat" w:hAnsi="GHEA Grapalat"/>
                <w:sz w:val="16"/>
                <w:szCs w:val="16"/>
              </w:rPr>
              <w:t xml:space="preserve"> ԳՄԱ </w:t>
            </w:r>
            <w:proofErr w:type="spellStart"/>
            <w:r w:rsidRPr="00A570E9">
              <w:rPr>
                <w:rFonts w:ascii="GHEA Grapalat" w:hAnsi="GHEA Grapalat"/>
                <w:sz w:val="16"/>
                <w:szCs w:val="16"/>
              </w:rPr>
              <w:t>դասակարգման</w:t>
            </w:r>
            <w:proofErr w:type="spellEnd"/>
            <w:r w:rsidRPr="00A570E9">
              <w:rPr>
                <w:rFonts w:ascii="GHEA Grapalat" w:hAnsi="GHEA Grapalat"/>
                <w:sz w:val="16"/>
                <w:szCs w:val="16"/>
              </w:rPr>
              <w:t xml:space="preserve"> (CPV)</w:t>
            </w:r>
          </w:p>
        </w:tc>
        <w:tc>
          <w:tcPr>
            <w:tcW w:w="1390" w:type="dxa"/>
            <w:vMerge w:val="restart"/>
            <w:vAlign w:val="center"/>
          </w:tcPr>
          <w:p w14:paraId="60D2E1E2"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անվանումը</w:t>
            </w:r>
            <w:proofErr w:type="spellEnd"/>
            <w:r w:rsidRPr="00A570E9">
              <w:rPr>
                <w:rFonts w:ascii="GHEA Grapalat" w:hAnsi="GHEA Grapalat"/>
                <w:sz w:val="16"/>
                <w:szCs w:val="16"/>
              </w:rPr>
              <w:t xml:space="preserve"> </w:t>
            </w:r>
          </w:p>
        </w:tc>
        <w:tc>
          <w:tcPr>
            <w:tcW w:w="1119" w:type="dxa"/>
            <w:vMerge w:val="restart"/>
            <w:vAlign w:val="center"/>
          </w:tcPr>
          <w:p w14:paraId="64A06638" w14:textId="77777777" w:rsidR="00A570E9" w:rsidRPr="00A570E9" w:rsidRDefault="000F6E48" w:rsidP="009F06BA">
            <w:pPr>
              <w:jc w:val="center"/>
              <w:rPr>
                <w:rFonts w:ascii="GHEA Grapalat" w:hAnsi="GHEA Grapalat"/>
                <w:sz w:val="16"/>
                <w:szCs w:val="16"/>
              </w:rPr>
            </w:pPr>
            <w:proofErr w:type="spellStart"/>
            <w:r w:rsidRPr="00A570E9">
              <w:rPr>
                <w:rFonts w:ascii="GHEA Grapalat" w:hAnsi="GHEA Grapalat"/>
                <w:sz w:val="16"/>
                <w:szCs w:val="16"/>
              </w:rPr>
              <w:t>ապրանքային</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նշանը</w:t>
            </w:r>
            <w:proofErr w:type="spellEnd"/>
            <w:r w:rsidRPr="00A570E9">
              <w:rPr>
                <w:rFonts w:ascii="GHEA Grapalat" w:hAnsi="GHEA Grapalat"/>
                <w:sz w:val="16"/>
                <w:szCs w:val="16"/>
              </w:rPr>
              <w:t xml:space="preserve">, </w:t>
            </w:r>
            <w:r w:rsidR="001A5E16" w:rsidRPr="00A570E9">
              <w:rPr>
                <w:rFonts w:ascii="GHEA Grapalat" w:hAnsi="GHEA Grapalat"/>
                <w:sz w:val="16"/>
                <w:szCs w:val="16"/>
                <w:lang w:val="hy-AM"/>
              </w:rPr>
              <w:t>ֆիրմային անվանումը, մոդելը</w:t>
            </w:r>
            <w:r w:rsidRPr="00A570E9">
              <w:rPr>
                <w:rFonts w:ascii="GHEA Grapalat" w:hAnsi="GHEA Grapalat"/>
                <w:sz w:val="16"/>
                <w:szCs w:val="16"/>
              </w:rPr>
              <w:t xml:space="preserve"> և </w:t>
            </w:r>
            <w:proofErr w:type="spellStart"/>
            <w:r w:rsidR="009F06BA" w:rsidRPr="00A570E9">
              <w:rPr>
                <w:rFonts w:ascii="GHEA Grapalat" w:hAnsi="GHEA Grapalat"/>
                <w:sz w:val="16"/>
                <w:szCs w:val="16"/>
              </w:rPr>
              <w:t>ա</w:t>
            </w:r>
            <w:r w:rsidR="00071D1C" w:rsidRPr="00A570E9">
              <w:rPr>
                <w:rFonts w:ascii="GHEA Grapalat" w:hAnsi="GHEA Grapalat"/>
                <w:sz w:val="16"/>
                <w:szCs w:val="16"/>
              </w:rPr>
              <w:t>րտադ</w:t>
            </w:r>
            <w:proofErr w:type="spellEnd"/>
          </w:p>
          <w:p w14:paraId="153092D7" w14:textId="68C4E55F" w:rsidR="00071D1C" w:rsidRPr="00A570E9" w:rsidRDefault="00071D1C" w:rsidP="009F06BA">
            <w:pPr>
              <w:jc w:val="center"/>
              <w:rPr>
                <w:rFonts w:ascii="GHEA Grapalat" w:hAnsi="GHEA Grapalat"/>
                <w:sz w:val="16"/>
                <w:szCs w:val="16"/>
              </w:rPr>
            </w:pPr>
            <w:proofErr w:type="spellStart"/>
            <w:r w:rsidRPr="00A570E9">
              <w:rPr>
                <w:rFonts w:ascii="GHEA Grapalat" w:hAnsi="GHEA Grapalat"/>
                <w:sz w:val="16"/>
                <w:szCs w:val="16"/>
              </w:rPr>
              <w:t>րող</w:t>
            </w:r>
            <w:r w:rsidR="009F06BA" w:rsidRPr="00A570E9">
              <w:rPr>
                <w:rFonts w:ascii="GHEA Grapalat" w:hAnsi="GHEA Grapalat"/>
                <w:sz w:val="16"/>
                <w:szCs w:val="16"/>
              </w:rPr>
              <w:t>ի</w:t>
            </w:r>
            <w:proofErr w:type="spellEnd"/>
            <w:r w:rsidR="009F06BA" w:rsidRPr="00A570E9">
              <w:rPr>
                <w:rFonts w:ascii="GHEA Grapalat" w:hAnsi="GHEA Grapalat"/>
                <w:sz w:val="16"/>
                <w:szCs w:val="16"/>
              </w:rPr>
              <w:t xml:space="preserve"> </w:t>
            </w:r>
            <w:proofErr w:type="spellStart"/>
            <w:r w:rsidR="009F06BA" w:rsidRPr="00A570E9">
              <w:rPr>
                <w:rFonts w:ascii="GHEA Grapalat" w:hAnsi="GHEA Grapalat"/>
                <w:sz w:val="16"/>
                <w:szCs w:val="16"/>
              </w:rPr>
              <w:t>անվանում</w:t>
            </w:r>
            <w:r w:rsidRPr="00A570E9">
              <w:rPr>
                <w:rFonts w:ascii="GHEA Grapalat" w:hAnsi="GHEA Grapalat"/>
                <w:sz w:val="16"/>
                <w:szCs w:val="16"/>
              </w:rPr>
              <w:t>ը</w:t>
            </w:r>
            <w:proofErr w:type="spellEnd"/>
            <w:r w:rsidRPr="00A570E9">
              <w:rPr>
                <w:rFonts w:ascii="GHEA Grapalat" w:hAnsi="GHEA Grapalat"/>
                <w:sz w:val="16"/>
                <w:szCs w:val="16"/>
              </w:rPr>
              <w:t xml:space="preserve"> </w:t>
            </w:r>
            <w:r w:rsidR="00F954E8" w:rsidRPr="00A570E9">
              <w:rPr>
                <w:rFonts w:ascii="GHEA Grapalat" w:hAnsi="GHEA Grapalat"/>
                <w:sz w:val="16"/>
                <w:szCs w:val="16"/>
              </w:rPr>
              <w:t>**</w:t>
            </w:r>
          </w:p>
        </w:tc>
        <w:tc>
          <w:tcPr>
            <w:tcW w:w="2835" w:type="dxa"/>
            <w:vMerge w:val="restart"/>
            <w:vAlign w:val="center"/>
          </w:tcPr>
          <w:p w14:paraId="037DFFA0"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տեխնիկական</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բնութագիրը</w:t>
            </w:r>
            <w:proofErr w:type="spellEnd"/>
          </w:p>
        </w:tc>
        <w:tc>
          <w:tcPr>
            <w:tcW w:w="704" w:type="dxa"/>
            <w:vMerge w:val="restart"/>
            <w:vAlign w:val="center"/>
          </w:tcPr>
          <w:p w14:paraId="13C45579"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չափման</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միավորը</w:t>
            </w:r>
            <w:proofErr w:type="spellEnd"/>
          </w:p>
        </w:tc>
        <w:tc>
          <w:tcPr>
            <w:tcW w:w="867" w:type="dxa"/>
            <w:vMerge w:val="restart"/>
            <w:vAlign w:val="center"/>
          </w:tcPr>
          <w:p w14:paraId="6E0FCD35"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միավոր</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գինը</w:t>
            </w:r>
            <w:proofErr w:type="spellEnd"/>
            <w:r w:rsidRPr="00A570E9">
              <w:rPr>
                <w:rFonts w:ascii="GHEA Grapalat" w:hAnsi="GHEA Grapalat"/>
                <w:sz w:val="16"/>
                <w:szCs w:val="16"/>
              </w:rPr>
              <w:t xml:space="preserve">/ՀՀ </w:t>
            </w:r>
            <w:proofErr w:type="spellStart"/>
            <w:r w:rsidRPr="00A570E9">
              <w:rPr>
                <w:rFonts w:ascii="GHEA Grapalat" w:hAnsi="GHEA Grapalat"/>
                <w:sz w:val="16"/>
                <w:szCs w:val="16"/>
              </w:rPr>
              <w:t>դրամ</w:t>
            </w:r>
            <w:proofErr w:type="spellEnd"/>
          </w:p>
        </w:tc>
        <w:tc>
          <w:tcPr>
            <w:tcW w:w="1054" w:type="dxa"/>
            <w:vMerge w:val="restart"/>
            <w:vAlign w:val="center"/>
          </w:tcPr>
          <w:p w14:paraId="6F406AAE"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ընդհանուր</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գինը</w:t>
            </w:r>
            <w:proofErr w:type="spellEnd"/>
            <w:r w:rsidRPr="00A570E9">
              <w:rPr>
                <w:rFonts w:ascii="GHEA Grapalat" w:hAnsi="GHEA Grapalat"/>
                <w:sz w:val="16"/>
                <w:szCs w:val="16"/>
              </w:rPr>
              <w:t xml:space="preserve">/ՀՀ </w:t>
            </w:r>
            <w:proofErr w:type="spellStart"/>
            <w:r w:rsidRPr="00A570E9">
              <w:rPr>
                <w:rFonts w:ascii="GHEA Grapalat" w:hAnsi="GHEA Grapalat"/>
                <w:sz w:val="16"/>
                <w:szCs w:val="16"/>
              </w:rPr>
              <w:t>դրամ</w:t>
            </w:r>
            <w:proofErr w:type="spellEnd"/>
          </w:p>
        </w:tc>
        <w:tc>
          <w:tcPr>
            <w:tcW w:w="1054" w:type="dxa"/>
            <w:vMerge w:val="restart"/>
            <w:vAlign w:val="center"/>
          </w:tcPr>
          <w:p w14:paraId="15497BF1"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ընդհանուր</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քանակը</w:t>
            </w:r>
            <w:proofErr w:type="spellEnd"/>
          </w:p>
        </w:tc>
        <w:tc>
          <w:tcPr>
            <w:tcW w:w="3396" w:type="dxa"/>
            <w:gridSpan w:val="3"/>
            <w:vAlign w:val="center"/>
          </w:tcPr>
          <w:p w14:paraId="3F24813A"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մատակարարման</w:t>
            </w:r>
            <w:proofErr w:type="spellEnd"/>
          </w:p>
        </w:tc>
      </w:tr>
      <w:tr w:rsidR="00F54BAD" w:rsidRPr="00A570E9" w14:paraId="199E1A9C" w14:textId="77777777" w:rsidTr="00A570E9">
        <w:trPr>
          <w:trHeight w:val="445"/>
        </w:trPr>
        <w:tc>
          <w:tcPr>
            <w:tcW w:w="1353" w:type="dxa"/>
            <w:vMerge/>
            <w:vAlign w:val="center"/>
          </w:tcPr>
          <w:p w14:paraId="68A1DB9E" w14:textId="77777777" w:rsidR="00071D1C" w:rsidRPr="00A570E9" w:rsidRDefault="00071D1C" w:rsidP="00EF3662">
            <w:pPr>
              <w:jc w:val="center"/>
              <w:rPr>
                <w:rFonts w:ascii="GHEA Grapalat" w:hAnsi="GHEA Grapalat"/>
                <w:sz w:val="16"/>
                <w:szCs w:val="16"/>
              </w:rPr>
            </w:pPr>
          </w:p>
        </w:tc>
        <w:tc>
          <w:tcPr>
            <w:tcW w:w="1425" w:type="dxa"/>
            <w:vMerge/>
            <w:vAlign w:val="center"/>
          </w:tcPr>
          <w:p w14:paraId="2473370F" w14:textId="77777777" w:rsidR="00071D1C" w:rsidRPr="00A570E9" w:rsidRDefault="00071D1C" w:rsidP="00EF3662">
            <w:pPr>
              <w:jc w:val="center"/>
              <w:rPr>
                <w:rFonts w:ascii="GHEA Grapalat" w:hAnsi="GHEA Grapalat"/>
                <w:sz w:val="16"/>
                <w:szCs w:val="16"/>
              </w:rPr>
            </w:pPr>
          </w:p>
        </w:tc>
        <w:tc>
          <w:tcPr>
            <w:tcW w:w="1390" w:type="dxa"/>
            <w:vMerge/>
            <w:vAlign w:val="center"/>
          </w:tcPr>
          <w:p w14:paraId="7313FB2F" w14:textId="77777777" w:rsidR="00071D1C" w:rsidRPr="00A570E9" w:rsidRDefault="00071D1C" w:rsidP="00EF3662">
            <w:pPr>
              <w:jc w:val="center"/>
              <w:rPr>
                <w:rFonts w:ascii="GHEA Grapalat" w:hAnsi="GHEA Grapalat"/>
                <w:sz w:val="16"/>
                <w:szCs w:val="16"/>
              </w:rPr>
            </w:pPr>
          </w:p>
        </w:tc>
        <w:tc>
          <w:tcPr>
            <w:tcW w:w="1119" w:type="dxa"/>
            <w:vMerge/>
            <w:vAlign w:val="center"/>
          </w:tcPr>
          <w:p w14:paraId="609837E1" w14:textId="77777777" w:rsidR="00071D1C" w:rsidRPr="00A570E9" w:rsidRDefault="00071D1C" w:rsidP="00EF3662">
            <w:pPr>
              <w:jc w:val="center"/>
              <w:rPr>
                <w:rFonts w:ascii="GHEA Grapalat" w:hAnsi="GHEA Grapalat"/>
                <w:sz w:val="16"/>
                <w:szCs w:val="16"/>
              </w:rPr>
            </w:pPr>
          </w:p>
        </w:tc>
        <w:tc>
          <w:tcPr>
            <w:tcW w:w="2835" w:type="dxa"/>
            <w:vMerge/>
            <w:vAlign w:val="center"/>
          </w:tcPr>
          <w:p w14:paraId="4AA48BAE" w14:textId="77777777" w:rsidR="00071D1C" w:rsidRPr="00A570E9" w:rsidRDefault="00071D1C" w:rsidP="00EF3662">
            <w:pPr>
              <w:jc w:val="center"/>
              <w:rPr>
                <w:rFonts w:ascii="GHEA Grapalat" w:hAnsi="GHEA Grapalat"/>
                <w:sz w:val="16"/>
                <w:szCs w:val="16"/>
              </w:rPr>
            </w:pPr>
          </w:p>
        </w:tc>
        <w:tc>
          <w:tcPr>
            <w:tcW w:w="704" w:type="dxa"/>
            <w:vMerge/>
            <w:vAlign w:val="center"/>
          </w:tcPr>
          <w:p w14:paraId="258F5CFE" w14:textId="77777777" w:rsidR="00071D1C" w:rsidRPr="00A570E9" w:rsidRDefault="00071D1C" w:rsidP="00EF3662">
            <w:pPr>
              <w:jc w:val="center"/>
              <w:rPr>
                <w:rFonts w:ascii="GHEA Grapalat" w:hAnsi="GHEA Grapalat"/>
                <w:sz w:val="16"/>
                <w:szCs w:val="16"/>
              </w:rPr>
            </w:pPr>
          </w:p>
        </w:tc>
        <w:tc>
          <w:tcPr>
            <w:tcW w:w="867" w:type="dxa"/>
            <w:vMerge/>
            <w:vAlign w:val="center"/>
          </w:tcPr>
          <w:p w14:paraId="07EF3A65" w14:textId="77777777" w:rsidR="00071D1C" w:rsidRPr="00A570E9" w:rsidRDefault="00071D1C" w:rsidP="00EF3662">
            <w:pPr>
              <w:jc w:val="center"/>
              <w:rPr>
                <w:rFonts w:ascii="GHEA Grapalat" w:hAnsi="GHEA Grapalat"/>
                <w:sz w:val="16"/>
                <w:szCs w:val="16"/>
              </w:rPr>
            </w:pPr>
          </w:p>
        </w:tc>
        <w:tc>
          <w:tcPr>
            <w:tcW w:w="1054" w:type="dxa"/>
            <w:vMerge/>
            <w:vAlign w:val="center"/>
          </w:tcPr>
          <w:p w14:paraId="7F9FD80E" w14:textId="77777777" w:rsidR="00071D1C" w:rsidRPr="00A570E9" w:rsidRDefault="00071D1C" w:rsidP="00EF3662">
            <w:pPr>
              <w:jc w:val="center"/>
              <w:rPr>
                <w:rFonts w:ascii="GHEA Grapalat" w:hAnsi="GHEA Grapalat"/>
                <w:sz w:val="16"/>
                <w:szCs w:val="16"/>
              </w:rPr>
            </w:pPr>
          </w:p>
        </w:tc>
        <w:tc>
          <w:tcPr>
            <w:tcW w:w="1054" w:type="dxa"/>
            <w:vMerge/>
            <w:vAlign w:val="center"/>
          </w:tcPr>
          <w:p w14:paraId="32308719" w14:textId="77777777" w:rsidR="00071D1C" w:rsidRPr="00A570E9" w:rsidRDefault="00071D1C" w:rsidP="00EF3662">
            <w:pPr>
              <w:jc w:val="center"/>
              <w:rPr>
                <w:rFonts w:ascii="GHEA Grapalat" w:hAnsi="GHEA Grapalat"/>
                <w:sz w:val="16"/>
                <w:szCs w:val="16"/>
              </w:rPr>
            </w:pPr>
          </w:p>
        </w:tc>
        <w:tc>
          <w:tcPr>
            <w:tcW w:w="1044" w:type="dxa"/>
            <w:vAlign w:val="center"/>
          </w:tcPr>
          <w:p w14:paraId="0ABBA739"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հասցեն</w:t>
            </w:r>
            <w:proofErr w:type="spellEnd"/>
          </w:p>
        </w:tc>
        <w:tc>
          <w:tcPr>
            <w:tcW w:w="878" w:type="dxa"/>
            <w:vAlign w:val="center"/>
          </w:tcPr>
          <w:p w14:paraId="5C0AE0B7" w14:textId="77777777" w:rsidR="00071D1C" w:rsidRPr="00A570E9" w:rsidRDefault="00071D1C" w:rsidP="00EF3662">
            <w:pPr>
              <w:jc w:val="center"/>
              <w:rPr>
                <w:rFonts w:ascii="GHEA Grapalat" w:hAnsi="GHEA Grapalat"/>
                <w:sz w:val="16"/>
                <w:szCs w:val="16"/>
              </w:rPr>
            </w:pPr>
            <w:proofErr w:type="spellStart"/>
            <w:r w:rsidRPr="00A570E9">
              <w:rPr>
                <w:rFonts w:ascii="GHEA Grapalat" w:hAnsi="GHEA Grapalat"/>
                <w:sz w:val="16"/>
                <w:szCs w:val="16"/>
              </w:rPr>
              <w:t>ենթակա</w:t>
            </w:r>
            <w:proofErr w:type="spellEnd"/>
            <w:r w:rsidRPr="00A570E9">
              <w:rPr>
                <w:rFonts w:ascii="GHEA Grapalat" w:hAnsi="GHEA Grapalat"/>
                <w:sz w:val="16"/>
                <w:szCs w:val="16"/>
              </w:rPr>
              <w:t xml:space="preserve"> </w:t>
            </w:r>
            <w:proofErr w:type="spellStart"/>
            <w:r w:rsidRPr="00A570E9">
              <w:rPr>
                <w:rFonts w:ascii="GHEA Grapalat" w:hAnsi="GHEA Grapalat"/>
                <w:sz w:val="16"/>
                <w:szCs w:val="16"/>
              </w:rPr>
              <w:t>քանակը</w:t>
            </w:r>
            <w:proofErr w:type="spellEnd"/>
          </w:p>
        </w:tc>
        <w:tc>
          <w:tcPr>
            <w:tcW w:w="1474" w:type="dxa"/>
            <w:vAlign w:val="center"/>
          </w:tcPr>
          <w:p w14:paraId="285BB05D" w14:textId="77777777" w:rsidR="00071D1C" w:rsidRPr="00A570E9" w:rsidRDefault="00700C81" w:rsidP="00EF3662">
            <w:pPr>
              <w:jc w:val="center"/>
              <w:rPr>
                <w:rFonts w:ascii="GHEA Grapalat" w:hAnsi="GHEA Grapalat"/>
                <w:sz w:val="16"/>
                <w:szCs w:val="16"/>
              </w:rPr>
            </w:pPr>
            <w:proofErr w:type="spellStart"/>
            <w:r w:rsidRPr="00A570E9">
              <w:rPr>
                <w:rFonts w:ascii="GHEA Grapalat" w:hAnsi="GHEA Grapalat"/>
                <w:sz w:val="16"/>
                <w:szCs w:val="16"/>
              </w:rPr>
              <w:t>Ժ</w:t>
            </w:r>
            <w:r w:rsidR="00071D1C" w:rsidRPr="00A570E9">
              <w:rPr>
                <w:rFonts w:ascii="GHEA Grapalat" w:hAnsi="GHEA Grapalat"/>
                <w:sz w:val="16"/>
                <w:szCs w:val="16"/>
              </w:rPr>
              <w:t>ամկետը</w:t>
            </w:r>
            <w:proofErr w:type="spellEnd"/>
            <w:r w:rsidRPr="00A570E9">
              <w:rPr>
                <w:rFonts w:ascii="GHEA Grapalat" w:hAnsi="GHEA Grapalat"/>
                <w:sz w:val="16"/>
                <w:szCs w:val="16"/>
              </w:rPr>
              <w:t>**</w:t>
            </w:r>
            <w:r w:rsidR="009F06BA" w:rsidRPr="00A570E9">
              <w:rPr>
                <w:rFonts w:ascii="GHEA Grapalat" w:hAnsi="GHEA Grapalat"/>
                <w:sz w:val="16"/>
                <w:szCs w:val="16"/>
              </w:rPr>
              <w:t>*</w:t>
            </w:r>
          </w:p>
          <w:p w14:paraId="60899821" w14:textId="77777777" w:rsidR="00700C81" w:rsidRPr="00A570E9" w:rsidRDefault="00700C81" w:rsidP="00EF3662">
            <w:pPr>
              <w:jc w:val="center"/>
              <w:rPr>
                <w:rFonts w:ascii="GHEA Grapalat" w:hAnsi="GHEA Grapalat"/>
                <w:sz w:val="16"/>
                <w:szCs w:val="16"/>
              </w:rPr>
            </w:pPr>
          </w:p>
        </w:tc>
      </w:tr>
      <w:tr w:rsidR="00F54BAD" w:rsidRPr="00A570E9" w14:paraId="2E64C25F" w14:textId="77777777" w:rsidTr="00A570E9">
        <w:trPr>
          <w:trHeight w:val="246"/>
        </w:trPr>
        <w:tc>
          <w:tcPr>
            <w:tcW w:w="1353" w:type="dxa"/>
            <w:vAlign w:val="center"/>
          </w:tcPr>
          <w:p w14:paraId="616F865F" w14:textId="3627D023" w:rsidR="00F54BAD" w:rsidRPr="00A570E9" w:rsidRDefault="00F54BAD" w:rsidP="00F54BAD">
            <w:pPr>
              <w:jc w:val="center"/>
              <w:rPr>
                <w:rFonts w:ascii="GHEA Grapalat" w:hAnsi="GHEA Grapalat"/>
                <w:sz w:val="16"/>
                <w:szCs w:val="16"/>
                <w:lang w:val="hy-AM"/>
              </w:rPr>
            </w:pPr>
            <w:r w:rsidRPr="00A570E9">
              <w:rPr>
                <w:rFonts w:ascii="GHEA Grapalat" w:hAnsi="GHEA Grapalat"/>
                <w:sz w:val="16"/>
                <w:szCs w:val="16"/>
                <w:lang w:val="hy-AM"/>
              </w:rPr>
              <w:t>1</w:t>
            </w:r>
          </w:p>
        </w:tc>
        <w:tc>
          <w:tcPr>
            <w:tcW w:w="1425" w:type="dxa"/>
            <w:vAlign w:val="center"/>
          </w:tcPr>
          <w:p w14:paraId="0E82D118" w14:textId="26D3AF65" w:rsidR="00F54BAD" w:rsidRPr="00A570E9" w:rsidRDefault="00F54BAD" w:rsidP="00F54BAD">
            <w:pPr>
              <w:jc w:val="center"/>
              <w:rPr>
                <w:rFonts w:ascii="GHEA Grapalat" w:hAnsi="GHEA Grapalat"/>
                <w:sz w:val="16"/>
                <w:szCs w:val="16"/>
              </w:rPr>
            </w:pPr>
            <w:r w:rsidRPr="00A570E9">
              <w:rPr>
                <w:rFonts w:ascii="GHEA Grapalat" w:hAnsi="GHEA Grapalat"/>
                <w:color w:val="000000" w:themeColor="text1"/>
                <w:sz w:val="16"/>
                <w:szCs w:val="16"/>
              </w:rPr>
              <w:t>32341190</w:t>
            </w:r>
          </w:p>
        </w:tc>
        <w:tc>
          <w:tcPr>
            <w:tcW w:w="1390" w:type="dxa"/>
            <w:vAlign w:val="center"/>
          </w:tcPr>
          <w:p w14:paraId="4B9C2C62" w14:textId="2FA0AFF4" w:rsidR="00F54BAD" w:rsidRPr="00A570E9" w:rsidRDefault="00F54BAD" w:rsidP="00F54BAD">
            <w:pPr>
              <w:jc w:val="center"/>
              <w:rPr>
                <w:rFonts w:ascii="GHEA Grapalat" w:hAnsi="GHEA Grapalat"/>
                <w:sz w:val="16"/>
                <w:szCs w:val="16"/>
              </w:rPr>
            </w:pPr>
            <w:proofErr w:type="spellStart"/>
            <w:r w:rsidRPr="00A570E9">
              <w:rPr>
                <w:rFonts w:ascii="GHEA Grapalat" w:hAnsi="GHEA Grapalat" w:cs="Sylfaen"/>
                <w:sz w:val="16"/>
                <w:szCs w:val="16"/>
                <w:lang w:val="ru-RU"/>
              </w:rPr>
              <w:t>Ձայնասփռման</w:t>
            </w:r>
            <w:proofErr w:type="spellEnd"/>
            <w:r w:rsidRPr="00A570E9">
              <w:rPr>
                <w:rFonts w:ascii="GHEA Grapalat" w:hAnsi="GHEA Grapalat" w:cs="Sylfaen"/>
                <w:sz w:val="16"/>
                <w:szCs w:val="16"/>
                <w:lang w:val="ru-RU"/>
              </w:rPr>
              <w:t xml:space="preserve"> </w:t>
            </w:r>
            <w:proofErr w:type="spellStart"/>
            <w:r w:rsidRPr="00A570E9">
              <w:rPr>
                <w:rFonts w:ascii="GHEA Grapalat" w:hAnsi="GHEA Grapalat" w:cs="Sylfaen"/>
                <w:sz w:val="16"/>
                <w:szCs w:val="16"/>
                <w:lang w:val="ru-RU"/>
              </w:rPr>
              <w:t>համակարգ</w:t>
            </w:r>
            <w:proofErr w:type="spellEnd"/>
            <w:r w:rsidRPr="00A570E9">
              <w:rPr>
                <w:rFonts w:ascii="GHEA Grapalat" w:hAnsi="GHEA Grapalat" w:cs="Sylfaen"/>
                <w:sz w:val="16"/>
                <w:szCs w:val="16"/>
                <w:lang w:val="ru-RU"/>
              </w:rPr>
              <w:t xml:space="preserve"> (</w:t>
            </w:r>
            <w:proofErr w:type="spellStart"/>
            <w:r w:rsidRPr="00A570E9">
              <w:rPr>
                <w:rFonts w:ascii="GHEA Grapalat" w:hAnsi="GHEA Grapalat" w:cs="Sylfaen"/>
                <w:sz w:val="16"/>
                <w:szCs w:val="16"/>
                <w:lang w:val="ru-RU"/>
              </w:rPr>
              <w:t>տեղադրումով</w:t>
            </w:r>
            <w:proofErr w:type="spellEnd"/>
            <w:r w:rsidRPr="00A570E9">
              <w:rPr>
                <w:rFonts w:ascii="GHEA Grapalat" w:hAnsi="GHEA Grapalat" w:cs="Sylfaen"/>
                <w:sz w:val="16"/>
                <w:szCs w:val="16"/>
                <w:lang w:val="ru-RU"/>
              </w:rPr>
              <w:t>)</w:t>
            </w:r>
          </w:p>
        </w:tc>
        <w:tc>
          <w:tcPr>
            <w:tcW w:w="1119" w:type="dxa"/>
            <w:vAlign w:val="center"/>
          </w:tcPr>
          <w:p w14:paraId="415F7AF3" w14:textId="77777777" w:rsidR="00F54BAD" w:rsidRPr="00A570E9" w:rsidRDefault="00F54BAD" w:rsidP="00F54BAD">
            <w:pPr>
              <w:jc w:val="center"/>
              <w:rPr>
                <w:rFonts w:ascii="GHEA Grapalat" w:hAnsi="GHEA Grapalat"/>
                <w:sz w:val="16"/>
                <w:szCs w:val="16"/>
              </w:rPr>
            </w:pPr>
          </w:p>
        </w:tc>
        <w:tc>
          <w:tcPr>
            <w:tcW w:w="2835" w:type="dxa"/>
            <w:vAlign w:val="center"/>
          </w:tcPr>
          <w:p w14:paraId="15F1559E" w14:textId="77777777" w:rsidR="00F54BAD" w:rsidRPr="00A570E9" w:rsidRDefault="00F54BAD" w:rsidP="00F54BAD">
            <w:pPr>
              <w:contextualSpacing/>
              <w:jc w:val="both"/>
              <w:rPr>
                <w:rFonts w:ascii="GHEA Grapalat" w:hAnsi="GHEA Grapalat" w:cs="Sylfaen"/>
                <w:color w:val="000000" w:themeColor="text1"/>
                <w:sz w:val="16"/>
                <w:szCs w:val="16"/>
                <w:lang w:val="hy-AM"/>
              </w:rPr>
            </w:pPr>
            <w:r w:rsidRPr="00A570E9">
              <w:rPr>
                <w:rFonts w:ascii="GHEA Grapalat" w:hAnsi="GHEA Grapalat" w:cs="Sylfaen"/>
                <w:color w:val="000000" w:themeColor="text1"/>
                <w:sz w:val="16"/>
                <w:szCs w:val="16"/>
                <w:lang w:val="hy-AM"/>
              </w:rPr>
              <w:t>Զանգաշտարակի էլեկտրական ձայնա</w:t>
            </w:r>
            <w:proofErr w:type="spellStart"/>
            <w:r w:rsidRPr="00A570E9">
              <w:rPr>
                <w:rFonts w:ascii="GHEA Grapalat" w:hAnsi="GHEA Grapalat" w:cs="Sylfaen"/>
                <w:color w:val="000000" w:themeColor="text1"/>
                <w:sz w:val="16"/>
                <w:szCs w:val="16"/>
              </w:rPr>
              <w:t>սփռ</w:t>
            </w:r>
            <w:proofErr w:type="spellEnd"/>
            <w:r w:rsidRPr="00A570E9">
              <w:rPr>
                <w:rFonts w:ascii="GHEA Grapalat" w:hAnsi="GHEA Grapalat" w:cs="Sylfaen"/>
                <w:color w:val="000000" w:themeColor="text1"/>
                <w:sz w:val="16"/>
                <w:szCs w:val="16"/>
                <w:lang w:val="hy-AM"/>
              </w:rPr>
              <w:t xml:space="preserve">ման համակարգը բաղկացած է բարձրախոսներից, երաժշտական զանգերի ավտոմատ կառավարման համակարգից, ուժեղարարից, ամրակային դետալներից և փոխարկիչներից, մալուխներից և այլ պարագաներից: </w:t>
            </w:r>
          </w:p>
          <w:p w14:paraId="666E4804" w14:textId="77777777" w:rsidR="00F54BAD" w:rsidRPr="00A570E9" w:rsidRDefault="00F54BAD" w:rsidP="00F54BAD">
            <w:pPr>
              <w:contextualSpacing/>
              <w:jc w:val="both"/>
              <w:rPr>
                <w:rFonts w:ascii="GHEA Grapalat" w:hAnsi="GHEA Grapalat" w:cs="Sylfaen"/>
                <w:color w:val="000000" w:themeColor="text1"/>
                <w:sz w:val="16"/>
                <w:szCs w:val="16"/>
                <w:lang w:val="hy-AM"/>
              </w:rPr>
            </w:pPr>
            <w:r w:rsidRPr="00A570E9">
              <w:rPr>
                <w:rFonts w:ascii="GHEA Grapalat" w:hAnsi="GHEA Grapalat" w:cs="Sylfaen"/>
                <w:color w:val="000000" w:themeColor="text1"/>
                <w:sz w:val="16"/>
                <w:szCs w:val="16"/>
                <w:lang w:val="hy-AM"/>
              </w:rPr>
              <w:t xml:space="preserve">Վերոնշյալ սարքավորումները, մալուխները և պարագաները տրամադրում է Մատակարարը, որոնք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որպեսզի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w:t>
            </w:r>
            <w:r w:rsidRPr="00A570E9">
              <w:rPr>
                <w:rFonts w:ascii="GHEA Grapalat" w:hAnsi="GHEA Grapalat" w:cs="Sylfaen"/>
                <w:color w:val="000000" w:themeColor="text1"/>
                <w:sz w:val="16"/>
                <w:szCs w:val="16"/>
                <w:lang w:val="hy-AM"/>
              </w:rPr>
              <w:lastRenderedPageBreak/>
              <w:t>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w:t>
            </w:r>
            <w:r w:rsidRPr="00A570E9">
              <w:rPr>
                <w:rFonts w:ascii="GHEA Grapalat" w:hAnsi="GHEA Grapalat"/>
                <w:color w:val="000000" w:themeColor="text1"/>
                <w:sz w:val="16"/>
                <w:szCs w:val="16"/>
                <w:lang w:val="hy-AM"/>
              </w:rPr>
              <w:t xml:space="preserve"> </w:t>
            </w:r>
            <w:r w:rsidRPr="00A570E9">
              <w:rPr>
                <w:rFonts w:ascii="GHEA Grapalat" w:hAnsi="GHEA Grapalat" w:cs="Sylfaen"/>
                <w:color w:val="000000" w:themeColor="text1"/>
                <w:sz w:val="16"/>
                <w:szCs w:val="16"/>
                <w:lang w:val="hy-AM"/>
              </w:rPr>
              <w:t>տեղաբաշխման, լարանցումների և գունային լուծումների հնարավոր տարբերակներին։</w:t>
            </w:r>
          </w:p>
          <w:p w14:paraId="06FCA3D5" w14:textId="2FCDB572" w:rsidR="00F54BAD" w:rsidRPr="00A570E9" w:rsidRDefault="00F54BAD" w:rsidP="00F54BAD">
            <w:pPr>
              <w:jc w:val="center"/>
              <w:rPr>
                <w:rFonts w:ascii="GHEA Grapalat" w:hAnsi="GHEA Grapalat"/>
                <w:sz w:val="16"/>
                <w:szCs w:val="16"/>
                <w:lang w:val="hy-AM"/>
              </w:rPr>
            </w:pPr>
            <w:r w:rsidRPr="00A570E9">
              <w:rPr>
                <w:rFonts w:ascii="GHEA Grapalat" w:hAnsi="GHEA Grapalat" w:cs="Sylfaen"/>
                <w:b/>
                <w:color w:val="000000" w:themeColor="text1"/>
                <w:sz w:val="16"/>
                <w:szCs w:val="16"/>
                <w:lang w:val="hy-AM"/>
              </w:rPr>
              <w:t>Տեխնիկական առաջադրանք-1-ը կցվում է:</w:t>
            </w:r>
          </w:p>
        </w:tc>
        <w:tc>
          <w:tcPr>
            <w:tcW w:w="704" w:type="dxa"/>
            <w:vAlign w:val="center"/>
          </w:tcPr>
          <w:p w14:paraId="2525D6E8" w14:textId="0B70B57D" w:rsidR="00F54BAD" w:rsidRPr="00A570E9" w:rsidRDefault="00F54BAD" w:rsidP="00F54BAD">
            <w:pPr>
              <w:jc w:val="center"/>
              <w:rPr>
                <w:rFonts w:ascii="GHEA Grapalat" w:hAnsi="GHEA Grapalat"/>
                <w:sz w:val="16"/>
                <w:szCs w:val="16"/>
                <w:lang w:val="hy-AM"/>
              </w:rPr>
            </w:pPr>
            <w:r w:rsidRPr="00A570E9">
              <w:rPr>
                <w:rFonts w:ascii="GHEA Grapalat" w:hAnsi="GHEA Grapalat"/>
                <w:sz w:val="16"/>
                <w:szCs w:val="16"/>
                <w:lang w:val="hy-AM"/>
              </w:rPr>
              <w:lastRenderedPageBreak/>
              <w:t>լրակազմ</w:t>
            </w:r>
          </w:p>
        </w:tc>
        <w:tc>
          <w:tcPr>
            <w:tcW w:w="867" w:type="dxa"/>
            <w:vAlign w:val="center"/>
          </w:tcPr>
          <w:p w14:paraId="37B2426C" w14:textId="77777777" w:rsidR="00F54BAD" w:rsidRPr="00A570E9" w:rsidRDefault="00F54BAD" w:rsidP="00F54BAD">
            <w:pPr>
              <w:jc w:val="center"/>
              <w:rPr>
                <w:rFonts w:ascii="GHEA Grapalat" w:hAnsi="GHEA Grapalat"/>
                <w:sz w:val="16"/>
                <w:szCs w:val="16"/>
              </w:rPr>
            </w:pPr>
          </w:p>
        </w:tc>
        <w:tc>
          <w:tcPr>
            <w:tcW w:w="1054" w:type="dxa"/>
            <w:vAlign w:val="center"/>
          </w:tcPr>
          <w:p w14:paraId="4CAAEF4B" w14:textId="7F495579" w:rsidR="00F54BAD" w:rsidRPr="00A570E9" w:rsidRDefault="00F54BAD" w:rsidP="00F54BAD">
            <w:pPr>
              <w:jc w:val="center"/>
              <w:rPr>
                <w:rFonts w:ascii="GHEA Grapalat" w:hAnsi="GHEA Grapalat"/>
                <w:sz w:val="16"/>
                <w:szCs w:val="16"/>
              </w:rPr>
            </w:pPr>
          </w:p>
        </w:tc>
        <w:tc>
          <w:tcPr>
            <w:tcW w:w="1054" w:type="dxa"/>
            <w:vAlign w:val="center"/>
          </w:tcPr>
          <w:p w14:paraId="54AAE3B7" w14:textId="749D3DFB" w:rsidR="00F54BAD" w:rsidRPr="00A570E9" w:rsidRDefault="00F54BAD" w:rsidP="00F54BAD">
            <w:pPr>
              <w:jc w:val="center"/>
              <w:rPr>
                <w:rFonts w:ascii="GHEA Grapalat" w:hAnsi="GHEA Grapalat"/>
                <w:sz w:val="16"/>
                <w:szCs w:val="16"/>
                <w:lang w:bidi="ar-EG"/>
              </w:rPr>
            </w:pPr>
            <w:r w:rsidRPr="00A570E9">
              <w:rPr>
                <w:rFonts w:ascii="GHEA Grapalat" w:hAnsi="GHEA Grapalat"/>
                <w:sz w:val="16"/>
                <w:szCs w:val="16"/>
                <w:lang w:bidi="ar-EG"/>
              </w:rPr>
              <w:t>1</w:t>
            </w:r>
          </w:p>
        </w:tc>
        <w:tc>
          <w:tcPr>
            <w:tcW w:w="1044" w:type="dxa"/>
            <w:vAlign w:val="center"/>
          </w:tcPr>
          <w:p w14:paraId="3AEECAA8" w14:textId="7AE5BD1F" w:rsidR="00F54BAD" w:rsidRPr="00A570E9" w:rsidRDefault="00F54BAD" w:rsidP="00F54BAD">
            <w:pPr>
              <w:jc w:val="center"/>
              <w:rPr>
                <w:rFonts w:ascii="GHEA Grapalat" w:hAnsi="GHEA Grapalat"/>
                <w:sz w:val="16"/>
                <w:szCs w:val="16"/>
              </w:rPr>
            </w:pPr>
            <w:r w:rsidRPr="00A570E9">
              <w:rPr>
                <w:rFonts w:ascii="GHEA Grapalat" w:eastAsia="Sylfaen" w:hAnsi="GHEA Grapalat" w:cs="Sylfaen"/>
                <w:color w:val="000000" w:themeColor="text1"/>
                <w:sz w:val="16"/>
                <w:szCs w:val="16"/>
                <w:lang w:val="hy-AM"/>
              </w:rPr>
              <w:t>ՀՀ Արմավիրի  մարզ, գ. Արաքս, Դանիել-Բեկ Փիրումյան 1</w:t>
            </w:r>
          </w:p>
        </w:tc>
        <w:tc>
          <w:tcPr>
            <w:tcW w:w="878" w:type="dxa"/>
            <w:vAlign w:val="center"/>
          </w:tcPr>
          <w:p w14:paraId="75E16D70" w14:textId="61499FC8" w:rsidR="00F54BAD" w:rsidRPr="00A570E9" w:rsidRDefault="00F54BAD" w:rsidP="00F54BAD">
            <w:pPr>
              <w:jc w:val="center"/>
              <w:rPr>
                <w:rFonts w:ascii="GHEA Grapalat" w:hAnsi="GHEA Grapalat"/>
                <w:sz w:val="16"/>
                <w:szCs w:val="16"/>
                <w:lang w:val="hy-AM"/>
              </w:rPr>
            </w:pPr>
            <w:r w:rsidRPr="00A570E9">
              <w:rPr>
                <w:rFonts w:ascii="GHEA Grapalat" w:hAnsi="GHEA Grapalat" w:cs="GHEA Grapalat"/>
                <w:sz w:val="16"/>
                <w:szCs w:val="16"/>
              </w:rPr>
              <w:t>1</w:t>
            </w:r>
          </w:p>
        </w:tc>
        <w:tc>
          <w:tcPr>
            <w:tcW w:w="1474" w:type="dxa"/>
            <w:vAlign w:val="center"/>
          </w:tcPr>
          <w:p w14:paraId="64305CCB" w14:textId="6980DE36" w:rsidR="00F54BAD" w:rsidRPr="00A570E9" w:rsidRDefault="00F54BAD" w:rsidP="00F54BAD">
            <w:pPr>
              <w:jc w:val="center"/>
              <w:rPr>
                <w:rFonts w:ascii="GHEA Grapalat" w:hAnsi="GHEA Grapalat"/>
                <w:sz w:val="16"/>
                <w:szCs w:val="16"/>
                <w:lang w:val="hy-AM"/>
              </w:rPr>
            </w:pPr>
            <w:r w:rsidRPr="00A570E9">
              <w:rPr>
                <w:rFonts w:ascii="GHEA Grapalat" w:hAnsi="GHEA Grapalat" w:cs="Sylfaen"/>
                <w:i/>
                <w:sz w:val="16"/>
                <w:szCs w:val="16"/>
                <w:lang w:val="pt-BR"/>
              </w:rPr>
              <w:t>Մատակարարումն իրականացվում է</w:t>
            </w:r>
            <w:r w:rsidRPr="00A570E9">
              <w:rPr>
                <w:rFonts w:ascii="Arial Armenian" w:hAnsi="Arial Armenian" w:cs="Calibri"/>
                <w:color w:val="000000"/>
                <w:sz w:val="16"/>
                <w:szCs w:val="16"/>
                <w:lang w:val="hy-AM"/>
              </w:rPr>
              <w:t xml:space="preserve"> </w:t>
            </w:r>
            <w:r w:rsidRPr="00A570E9">
              <w:rPr>
                <w:rFonts w:ascii="GHEA Grapalat" w:hAnsi="GHEA Grapalat" w:cs="Sylfaen"/>
                <w:i/>
                <w:sz w:val="16"/>
                <w:szCs w:val="16"/>
                <w:lang w:val="pt-BR"/>
              </w:rPr>
              <w:t xml:space="preserve">կողմերի միջև </w:t>
            </w:r>
            <w:r w:rsidR="00A570E9" w:rsidRPr="00A570E9">
              <w:rPr>
                <w:rFonts w:ascii="GHEA Grapalat" w:hAnsi="GHEA Grapalat" w:cs="Sylfaen"/>
                <w:i/>
                <w:sz w:val="16"/>
                <w:szCs w:val="16"/>
                <w:lang w:val="hy-AM"/>
              </w:rPr>
              <w:t>կնքվող պայմանագիրը</w:t>
            </w:r>
            <w:r w:rsidRPr="00A570E9">
              <w:rPr>
                <w:rFonts w:ascii="GHEA Grapalat" w:hAnsi="GHEA Grapalat" w:cs="Sylfaen"/>
                <w:i/>
                <w:sz w:val="16"/>
                <w:szCs w:val="16"/>
                <w:lang w:val="pt-BR"/>
              </w:rPr>
              <w:t xml:space="preserve"> ուժի մեջ մտնելու օրվանից սկսած  20 օրացուցային օրվա ընթացքում</w:t>
            </w:r>
            <w:r w:rsidRPr="00A570E9">
              <w:rPr>
                <w:rFonts w:ascii="GHEA Grapalat" w:hAnsi="GHEA Grapalat" w:cs="Calibri"/>
                <w:color w:val="000000"/>
                <w:sz w:val="16"/>
                <w:szCs w:val="16"/>
                <w:lang w:val="hy-AM"/>
              </w:rPr>
              <w:t>,</w:t>
            </w:r>
            <w:r w:rsidRPr="00A570E9">
              <w:rPr>
                <w:rFonts w:ascii="Sylfaen" w:hAnsi="Sylfaen"/>
                <w:sz w:val="16"/>
                <w:szCs w:val="16"/>
                <w:lang w:val="hy-AM"/>
              </w:rPr>
              <w:t xml:space="preserve"> </w:t>
            </w:r>
            <w:r w:rsidRPr="00A570E9">
              <w:rPr>
                <w:rFonts w:ascii="GHEA Grapalat" w:hAnsi="GHEA Grapalat" w:cs="Sylfaen"/>
                <w:i/>
                <w:sz w:val="16"/>
                <w:szCs w:val="16"/>
                <w:lang w:val="pt-BR"/>
              </w:rPr>
              <w:t>բացառությամբ այն դեպքերի, երբ Կատարողը համաձայնվում է աշխատանքը կատարել ավելի կարճ ժամկետում:</w:t>
            </w:r>
          </w:p>
        </w:tc>
      </w:tr>
    </w:tbl>
    <w:p w14:paraId="24EEACF2" w14:textId="4BF8AB51" w:rsidR="00D10B0C" w:rsidRDefault="00D10B0C" w:rsidP="00D10B0C">
      <w:pPr>
        <w:pStyle w:val="Heading3"/>
        <w:spacing w:line="240" w:lineRule="auto"/>
        <w:ind w:firstLine="567"/>
        <w:jc w:val="left"/>
        <w:rPr>
          <w:rFonts w:ascii="GHEA Grapalat" w:hAnsi="GHEA Grapalat"/>
          <w:b/>
          <w:lang w:val="hy-AM"/>
        </w:rPr>
      </w:pPr>
    </w:p>
    <w:p w14:paraId="1DD12662" w14:textId="7BBA3CEA" w:rsidR="00F54BAD" w:rsidRDefault="00F54BAD" w:rsidP="00F54BAD">
      <w:pPr>
        <w:rPr>
          <w:lang w:val="hy-AM"/>
        </w:rPr>
      </w:pPr>
    </w:p>
    <w:tbl>
      <w:tblPr>
        <w:tblW w:w="110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
        <w:gridCol w:w="8955"/>
        <w:gridCol w:w="850"/>
        <w:gridCol w:w="846"/>
      </w:tblGrid>
      <w:tr w:rsidR="00F54BAD" w:rsidRPr="00055A4A" w14:paraId="6FC08058" w14:textId="77777777" w:rsidTr="00E47A48">
        <w:trPr>
          <w:trHeight w:val="20"/>
        </w:trPr>
        <w:tc>
          <w:tcPr>
            <w:tcW w:w="11052" w:type="dxa"/>
            <w:gridSpan w:val="4"/>
            <w:shd w:val="clear" w:color="auto" w:fill="auto"/>
            <w:vAlign w:val="center"/>
          </w:tcPr>
          <w:p w14:paraId="3FC7D198" w14:textId="77777777" w:rsidR="00F54BAD" w:rsidRPr="00055A4A" w:rsidRDefault="00F54BAD" w:rsidP="00E47A48">
            <w:pPr>
              <w:jc w:val="center"/>
              <w:rPr>
                <w:rFonts w:ascii="GHEA Grapalat" w:hAnsi="GHEA Grapalat" w:cs="Calibri"/>
                <w:b/>
                <w:bCs/>
                <w:color w:val="000000" w:themeColor="text1"/>
                <w:sz w:val="18"/>
                <w:szCs w:val="18"/>
                <w:lang w:val="hy-AM"/>
              </w:rPr>
            </w:pPr>
            <w:r w:rsidRPr="00055A4A">
              <w:rPr>
                <w:rFonts w:ascii="GHEA Grapalat" w:hAnsi="GHEA Grapalat" w:cs="Sylfaen"/>
                <w:b/>
                <w:bCs/>
                <w:color w:val="000000" w:themeColor="text1"/>
                <w:sz w:val="18"/>
                <w:szCs w:val="18"/>
              </w:rPr>
              <w:t>ՏԵԽՆԻԿԱԿԱՆ</w:t>
            </w:r>
            <w:r w:rsidRPr="00055A4A">
              <w:rPr>
                <w:rFonts w:ascii="GHEA Grapalat" w:hAnsi="GHEA Grapalat" w:cs="Arial"/>
                <w:b/>
                <w:bCs/>
                <w:color w:val="000000" w:themeColor="text1"/>
                <w:sz w:val="18"/>
                <w:szCs w:val="18"/>
              </w:rPr>
              <w:t>-</w:t>
            </w:r>
            <w:r w:rsidRPr="00055A4A">
              <w:rPr>
                <w:rFonts w:ascii="GHEA Grapalat" w:hAnsi="GHEA Grapalat" w:cs="Sylfaen"/>
                <w:b/>
                <w:bCs/>
                <w:color w:val="000000" w:themeColor="text1"/>
                <w:sz w:val="18"/>
                <w:szCs w:val="18"/>
              </w:rPr>
              <w:t>ԱՌԱՋԱԴՐԱՆՔ</w:t>
            </w:r>
            <w:r w:rsidRPr="00055A4A">
              <w:rPr>
                <w:rFonts w:ascii="GHEA Grapalat" w:hAnsi="GHEA Grapalat" w:cs="Arial"/>
                <w:b/>
                <w:bCs/>
                <w:color w:val="000000" w:themeColor="text1"/>
                <w:sz w:val="18"/>
                <w:szCs w:val="18"/>
              </w:rPr>
              <w:t>-</w:t>
            </w:r>
            <w:r w:rsidRPr="00055A4A">
              <w:rPr>
                <w:rFonts w:ascii="GHEA Grapalat" w:hAnsi="GHEA Grapalat" w:cs="Arial"/>
                <w:b/>
                <w:bCs/>
                <w:color w:val="000000" w:themeColor="text1"/>
                <w:sz w:val="18"/>
                <w:szCs w:val="18"/>
                <w:lang w:val="hy-AM"/>
              </w:rPr>
              <w:t>1</w:t>
            </w:r>
          </w:p>
        </w:tc>
      </w:tr>
      <w:tr w:rsidR="00F54BAD" w:rsidRPr="00055A4A" w14:paraId="5A56F937" w14:textId="77777777" w:rsidTr="00E47A48">
        <w:trPr>
          <w:trHeight w:val="484"/>
        </w:trPr>
        <w:tc>
          <w:tcPr>
            <w:tcW w:w="401" w:type="dxa"/>
            <w:vMerge w:val="restart"/>
            <w:shd w:val="clear" w:color="auto" w:fill="auto"/>
            <w:vAlign w:val="center"/>
          </w:tcPr>
          <w:p w14:paraId="47089ECA" w14:textId="77777777" w:rsidR="00F54BAD" w:rsidRPr="00055A4A" w:rsidRDefault="00F54BAD" w:rsidP="00E47A48">
            <w:pP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N/N</w:t>
            </w:r>
          </w:p>
        </w:tc>
        <w:tc>
          <w:tcPr>
            <w:tcW w:w="8955" w:type="dxa"/>
            <w:vMerge w:val="restart"/>
            <w:shd w:val="clear" w:color="auto" w:fill="auto"/>
            <w:vAlign w:val="center"/>
          </w:tcPr>
          <w:p w14:paraId="30C077BC" w14:textId="77777777" w:rsidR="00F54BAD" w:rsidRPr="00055A4A" w:rsidRDefault="00F54BAD" w:rsidP="00E47A48">
            <w:pPr>
              <w:jc w:val="center"/>
              <w:rPr>
                <w:rFonts w:ascii="GHEA Grapalat" w:hAnsi="GHEA Grapalat" w:cs="Calibri"/>
                <w:b/>
                <w:bCs/>
                <w:color w:val="000000" w:themeColor="text1"/>
                <w:sz w:val="18"/>
                <w:szCs w:val="18"/>
              </w:rPr>
            </w:pPr>
            <w:proofErr w:type="spellStart"/>
            <w:r w:rsidRPr="00055A4A">
              <w:rPr>
                <w:rFonts w:ascii="GHEA Grapalat" w:hAnsi="GHEA Grapalat" w:cs="Sylfaen"/>
                <w:b/>
                <w:bCs/>
                <w:color w:val="000000" w:themeColor="text1"/>
                <w:sz w:val="18"/>
                <w:szCs w:val="18"/>
              </w:rPr>
              <w:t>անվանումը</w:t>
            </w:r>
            <w:proofErr w:type="spellEnd"/>
            <w:r w:rsidRPr="00055A4A">
              <w:rPr>
                <w:rFonts w:ascii="GHEA Grapalat" w:hAnsi="GHEA Grapalat" w:cs="Arial"/>
                <w:b/>
                <w:bCs/>
                <w:color w:val="000000" w:themeColor="text1"/>
                <w:sz w:val="18"/>
                <w:szCs w:val="18"/>
              </w:rPr>
              <w:t>/</w:t>
            </w:r>
            <w:proofErr w:type="spellStart"/>
            <w:r w:rsidRPr="00055A4A">
              <w:rPr>
                <w:rFonts w:ascii="GHEA Grapalat" w:hAnsi="GHEA Grapalat" w:cs="Sylfaen"/>
                <w:b/>
                <w:bCs/>
                <w:color w:val="000000" w:themeColor="text1"/>
                <w:sz w:val="18"/>
                <w:szCs w:val="18"/>
              </w:rPr>
              <w:t>տեխնիկական</w:t>
            </w:r>
            <w:proofErr w:type="spellEnd"/>
            <w:r w:rsidRPr="00055A4A">
              <w:rPr>
                <w:rFonts w:ascii="GHEA Grapalat" w:hAnsi="GHEA Grapalat" w:cs="Arial"/>
                <w:b/>
                <w:bCs/>
                <w:color w:val="000000" w:themeColor="text1"/>
                <w:sz w:val="18"/>
                <w:szCs w:val="18"/>
              </w:rPr>
              <w:t xml:space="preserve"> </w:t>
            </w:r>
            <w:proofErr w:type="spellStart"/>
            <w:r w:rsidRPr="00055A4A">
              <w:rPr>
                <w:rFonts w:ascii="GHEA Grapalat" w:hAnsi="GHEA Grapalat" w:cs="Sylfaen"/>
                <w:b/>
                <w:bCs/>
                <w:color w:val="000000" w:themeColor="text1"/>
                <w:sz w:val="18"/>
                <w:szCs w:val="18"/>
              </w:rPr>
              <w:t>բնութագիրը</w:t>
            </w:r>
            <w:proofErr w:type="spellEnd"/>
          </w:p>
        </w:tc>
        <w:tc>
          <w:tcPr>
            <w:tcW w:w="850" w:type="dxa"/>
            <w:vMerge w:val="restart"/>
            <w:shd w:val="clear" w:color="auto" w:fill="auto"/>
            <w:vAlign w:val="center"/>
          </w:tcPr>
          <w:p w14:paraId="62BE44A8" w14:textId="77777777" w:rsidR="00F54BAD" w:rsidRPr="005623A9" w:rsidRDefault="00F54BAD" w:rsidP="00E47A48">
            <w:pPr>
              <w:rPr>
                <w:rFonts w:ascii="GHEA Grapalat" w:hAnsi="GHEA Grapalat" w:cs="Arial"/>
                <w:b/>
                <w:bCs/>
                <w:color w:val="000000" w:themeColor="text1"/>
                <w:sz w:val="14"/>
                <w:szCs w:val="14"/>
              </w:rPr>
            </w:pPr>
            <w:proofErr w:type="spellStart"/>
            <w:r w:rsidRPr="005623A9">
              <w:rPr>
                <w:rFonts w:ascii="GHEA Grapalat" w:hAnsi="GHEA Grapalat" w:cs="Sylfaen"/>
                <w:b/>
                <w:bCs/>
                <w:color w:val="000000" w:themeColor="text1"/>
                <w:sz w:val="14"/>
                <w:szCs w:val="14"/>
              </w:rPr>
              <w:t>չափման</w:t>
            </w:r>
            <w:proofErr w:type="spellEnd"/>
            <w:r w:rsidRPr="005623A9">
              <w:rPr>
                <w:rFonts w:ascii="GHEA Grapalat" w:hAnsi="GHEA Grapalat" w:cs="Arial"/>
                <w:b/>
                <w:bCs/>
                <w:color w:val="000000" w:themeColor="text1"/>
                <w:sz w:val="14"/>
                <w:szCs w:val="14"/>
              </w:rPr>
              <w:t xml:space="preserve"> </w:t>
            </w:r>
            <w:proofErr w:type="spellStart"/>
            <w:r w:rsidRPr="005623A9">
              <w:rPr>
                <w:rFonts w:ascii="GHEA Grapalat" w:hAnsi="GHEA Grapalat" w:cs="Sylfaen"/>
                <w:b/>
                <w:bCs/>
                <w:color w:val="000000" w:themeColor="text1"/>
                <w:sz w:val="14"/>
                <w:szCs w:val="14"/>
              </w:rPr>
              <w:t>միավորը</w:t>
            </w:r>
            <w:proofErr w:type="spellEnd"/>
          </w:p>
        </w:tc>
        <w:tc>
          <w:tcPr>
            <w:tcW w:w="846" w:type="dxa"/>
            <w:vMerge w:val="restart"/>
            <w:shd w:val="clear" w:color="auto" w:fill="auto"/>
            <w:vAlign w:val="center"/>
          </w:tcPr>
          <w:p w14:paraId="385CC74F" w14:textId="77777777" w:rsidR="00F54BAD" w:rsidRPr="005623A9" w:rsidRDefault="00F54BAD" w:rsidP="00E47A48">
            <w:pPr>
              <w:rPr>
                <w:rFonts w:ascii="GHEA Grapalat" w:hAnsi="GHEA Grapalat"/>
                <w:b/>
                <w:color w:val="000000" w:themeColor="text1"/>
                <w:sz w:val="14"/>
                <w:szCs w:val="14"/>
              </w:rPr>
            </w:pPr>
            <w:proofErr w:type="spellStart"/>
            <w:r w:rsidRPr="005623A9">
              <w:rPr>
                <w:rFonts w:ascii="GHEA Grapalat" w:hAnsi="GHEA Grapalat" w:cs="Sylfaen"/>
                <w:b/>
                <w:color w:val="000000" w:themeColor="text1"/>
                <w:sz w:val="14"/>
                <w:szCs w:val="14"/>
              </w:rPr>
              <w:t>քանակը</w:t>
            </w:r>
            <w:proofErr w:type="spellEnd"/>
          </w:p>
        </w:tc>
      </w:tr>
      <w:tr w:rsidR="00F54BAD" w:rsidRPr="00055A4A" w14:paraId="1E08F19C" w14:textId="77777777" w:rsidTr="00E47A48">
        <w:trPr>
          <w:trHeight w:val="484"/>
        </w:trPr>
        <w:tc>
          <w:tcPr>
            <w:tcW w:w="401" w:type="dxa"/>
            <w:vMerge/>
            <w:vAlign w:val="center"/>
          </w:tcPr>
          <w:p w14:paraId="55A392D0" w14:textId="77777777" w:rsidR="00F54BAD" w:rsidRPr="00055A4A" w:rsidRDefault="00F54BAD" w:rsidP="00E47A48">
            <w:pPr>
              <w:rPr>
                <w:rFonts w:ascii="GHEA Grapalat" w:hAnsi="GHEA Grapalat" w:cs="Calibri"/>
                <w:b/>
                <w:bCs/>
                <w:color w:val="000000" w:themeColor="text1"/>
                <w:sz w:val="18"/>
                <w:szCs w:val="18"/>
              </w:rPr>
            </w:pPr>
          </w:p>
        </w:tc>
        <w:tc>
          <w:tcPr>
            <w:tcW w:w="8955" w:type="dxa"/>
            <w:vMerge/>
            <w:vAlign w:val="center"/>
          </w:tcPr>
          <w:p w14:paraId="7F441B9C" w14:textId="77777777" w:rsidR="00F54BAD" w:rsidRPr="00055A4A" w:rsidRDefault="00F54BAD" w:rsidP="00E47A48">
            <w:pPr>
              <w:rPr>
                <w:rFonts w:ascii="GHEA Grapalat" w:hAnsi="GHEA Grapalat" w:cs="Calibri"/>
                <w:b/>
                <w:bCs/>
                <w:color w:val="000000" w:themeColor="text1"/>
                <w:sz w:val="18"/>
                <w:szCs w:val="18"/>
              </w:rPr>
            </w:pPr>
          </w:p>
        </w:tc>
        <w:tc>
          <w:tcPr>
            <w:tcW w:w="850" w:type="dxa"/>
            <w:vMerge/>
            <w:shd w:val="clear" w:color="auto" w:fill="auto"/>
            <w:vAlign w:val="center"/>
          </w:tcPr>
          <w:p w14:paraId="72E43F02" w14:textId="77777777" w:rsidR="00F54BAD" w:rsidRPr="00055A4A" w:rsidRDefault="00F54BAD" w:rsidP="00E47A48">
            <w:pPr>
              <w:rPr>
                <w:rFonts w:ascii="GHEA Grapalat" w:hAnsi="GHEA Grapalat" w:cs="Calibri"/>
                <w:b/>
                <w:bCs/>
                <w:color w:val="000000" w:themeColor="text1"/>
                <w:sz w:val="18"/>
                <w:szCs w:val="18"/>
              </w:rPr>
            </w:pPr>
          </w:p>
        </w:tc>
        <w:tc>
          <w:tcPr>
            <w:tcW w:w="846" w:type="dxa"/>
            <w:vMerge/>
            <w:vAlign w:val="center"/>
          </w:tcPr>
          <w:p w14:paraId="39521C00" w14:textId="77777777" w:rsidR="00F54BAD" w:rsidRPr="00055A4A" w:rsidRDefault="00F54BAD" w:rsidP="00E47A48">
            <w:pPr>
              <w:rPr>
                <w:rFonts w:ascii="GHEA Grapalat" w:hAnsi="GHEA Grapalat" w:cs="Calibri"/>
                <w:b/>
                <w:bCs/>
                <w:color w:val="000000" w:themeColor="text1"/>
                <w:sz w:val="20"/>
                <w:szCs w:val="18"/>
              </w:rPr>
            </w:pPr>
          </w:p>
        </w:tc>
      </w:tr>
      <w:tr w:rsidR="00F54BAD" w:rsidRPr="00055A4A" w14:paraId="7F47B04E" w14:textId="77777777" w:rsidTr="00E47A48">
        <w:trPr>
          <w:trHeight w:val="244"/>
        </w:trPr>
        <w:tc>
          <w:tcPr>
            <w:tcW w:w="401" w:type="dxa"/>
            <w:vMerge/>
            <w:vAlign w:val="center"/>
          </w:tcPr>
          <w:p w14:paraId="5829BDB2" w14:textId="77777777" w:rsidR="00F54BAD" w:rsidRPr="00055A4A" w:rsidRDefault="00F54BAD" w:rsidP="00E47A48">
            <w:pPr>
              <w:rPr>
                <w:rFonts w:ascii="GHEA Grapalat" w:hAnsi="GHEA Grapalat" w:cs="Calibri"/>
                <w:b/>
                <w:bCs/>
                <w:color w:val="000000" w:themeColor="text1"/>
                <w:sz w:val="18"/>
                <w:szCs w:val="18"/>
              </w:rPr>
            </w:pPr>
          </w:p>
        </w:tc>
        <w:tc>
          <w:tcPr>
            <w:tcW w:w="8955" w:type="dxa"/>
            <w:vMerge/>
            <w:vAlign w:val="center"/>
          </w:tcPr>
          <w:p w14:paraId="545F2F34" w14:textId="77777777" w:rsidR="00F54BAD" w:rsidRPr="00055A4A" w:rsidRDefault="00F54BAD" w:rsidP="00E47A48">
            <w:pPr>
              <w:rPr>
                <w:rFonts w:ascii="GHEA Grapalat" w:hAnsi="GHEA Grapalat" w:cs="Calibri"/>
                <w:b/>
                <w:bCs/>
                <w:color w:val="000000" w:themeColor="text1"/>
                <w:sz w:val="18"/>
                <w:szCs w:val="18"/>
              </w:rPr>
            </w:pPr>
          </w:p>
        </w:tc>
        <w:tc>
          <w:tcPr>
            <w:tcW w:w="850" w:type="dxa"/>
            <w:vMerge/>
            <w:shd w:val="clear" w:color="auto" w:fill="auto"/>
            <w:vAlign w:val="center"/>
          </w:tcPr>
          <w:p w14:paraId="62A2BA0D" w14:textId="77777777" w:rsidR="00F54BAD" w:rsidRPr="00055A4A" w:rsidRDefault="00F54BAD" w:rsidP="00E47A48">
            <w:pPr>
              <w:rPr>
                <w:rFonts w:ascii="GHEA Grapalat" w:hAnsi="GHEA Grapalat" w:cs="Calibri"/>
                <w:b/>
                <w:bCs/>
                <w:color w:val="000000" w:themeColor="text1"/>
                <w:sz w:val="18"/>
                <w:szCs w:val="18"/>
              </w:rPr>
            </w:pPr>
          </w:p>
        </w:tc>
        <w:tc>
          <w:tcPr>
            <w:tcW w:w="846" w:type="dxa"/>
            <w:vMerge/>
            <w:vAlign w:val="center"/>
          </w:tcPr>
          <w:p w14:paraId="17C86E99" w14:textId="77777777" w:rsidR="00F54BAD" w:rsidRPr="00055A4A" w:rsidRDefault="00F54BAD" w:rsidP="00E47A48">
            <w:pPr>
              <w:rPr>
                <w:rFonts w:ascii="GHEA Grapalat" w:hAnsi="GHEA Grapalat" w:cs="Calibri"/>
                <w:b/>
                <w:bCs/>
                <w:color w:val="000000" w:themeColor="text1"/>
                <w:sz w:val="20"/>
                <w:szCs w:val="18"/>
              </w:rPr>
            </w:pPr>
          </w:p>
        </w:tc>
      </w:tr>
      <w:tr w:rsidR="00F54BAD" w:rsidRPr="00055A4A" w14:paraId="00F49F76" w14:textId="77777777" w:rsidTr="00E47A48">
        <w:trPr>
          <w:trHeight w:val="141"/>
        </w:trPr>
        <w:tc>
          <w:tcPr>
            <w:tcW w:w="401" w:type="dxa"/>
            <w:shd w:val="clear" w:color="auto" w:fill="auto"/>
            <w:vAlign w:val="center"/>
          </w:tcPr>
          <w:p w14:paraId="7C43A089" w14:textId="77777777" w:rsidR="00F54BAD" w:rsidRPr="00055A4A" w:rsidRDefault="00F54BAD" w:rsidP="00E47A48">
            <w:pPr>
              <w:jc w:val="center"/>
              <w:rPr>
                <w:rFonts w:ascii="GHEA Grapalat" w:hAnsi="GHEA Grapalat" w:cs="Calibri"/>
                <w:b/>
                <w:bCs/>
                <w:color w:val="000000" w:themeColor="text1"/>
                <w:sz w:val="18"/>
                <w:szCs w:val="18"/>
              </w:rPr>
            </w:pPr>
            <w:r>
              <w:rPr>
                <w:rFonts w:ascii="GHEA Grapalat" w:hAnsi="GHEA Grapalat" w:cs="Calibri"/>
                <w:b/>
                <w:bCs/>
                <w:color w:val="000000" w:themeColor="text1"/>
                <w:sz w:val="18"/>
                <w:szCs w:val="18"/>
              </w:rPr>
              <w:t>1</w:t>
            </w:r>
          </w:p>
        </w:tc>
        <w:tc>
          <w:tcPr>
            <w:tcW w:w="8955" w:type="dxa"/>
            <w:shd w:val="clear" w:color="auto" w:fill="auto"/>
            <w:vAlign w:val="center"/>
          </w:tcPr>
          <w:p w14:paraId="49729FE1" w14:textId="77777777" w:rsidR="00F54BAD" w:rsidRPr="00055A4A" w:rsidRDefault="00F54BAD" w:rsidP="00E47A48">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2</w:t>
            </w:r>
          </w:p>
        </w:tc>
        <w:tc>
          <w:tcPr>
            <w:tcW w:w="850" w:type="dxa"/>
            <w:shd w:val="clear" w:color="auto" w:fill="auto"/>
            <w:vAlign w:val="center"/>
          </w:tcPr>
          <w:p w14:paraId="4D6C5B2C" w14:textId="77777777" w:rsidR="00F54BAD" w:rsidRPr="00055A4A" w:rsidRDefault="00F54BAD" w:rsidP="00E47A48">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3</w:t>
            </w:r>
          </w:p>
        </w:tc>
        <w:tc>
          <w:tcPr>
            <w:tcW w:w="846" w:type="dxa"/>
            <w:shd w:val="clear" w:color="auto" w:fill="auto"/>
            <w:vAlign w:val="center"/>
          </w:tcPr>
          <w:p w14:paraId="50F2780E" w14:textId="77777777" w:rsidR="00F54BAD" w:rsidRPr="00055A4A" w:rsidRDefault="00F54BAD" w:rsidP="00E47A48">
            <w:pPr>
              <w:jc w:val="center"/>
              <w:rPr>
                <w:rFonts w:ascii="GHEA Grapalat" w:hAnsi="GHEA Grapalat" w:cs="Calibri"/>
                <w:b/>
                <w:bCs/>
                <w:color w:val="000000" w:themeColor="text1"/>
                <w:sz w:val="20"/>
                <w:szCs w:val="18"/>
              </w:rPr>
            </w:pPr>
            <w:r w:rsidRPr="00055A4A">
              <w:rPr>
                <w:rFonts w:ascii="GHEA Grapalat" w:hAnsi="GHEA Grapalat" w:cs="Calibri"/>
                <w:b/>
                <w:bCs/>
                <w:color w:val="000000" w:themeColor="text1"/>
                <w:sz w:val="20"/>
                <w:szCs w:val="18"/>
              </w:rPr>
              <w:t>4</w:t>
            </w:r>
          </w:p>
        </w:tc>
      </w:tr>
      <w:tr w:rsidR="00F54BAD" w:rsidRPr="00055A4A" w14:paraId="556863EC" w14:textId="77777777" w:rsidTr="00E47A48">
        <w:trPr>
          <w:trHeight w:val="462"/>
        </w:trPr>
        <w:tc>
          <w:tcPr>
            <w:tcW w:w="401" w:type="dxa"/>
            <w:shd w:val="clear" w:color="auto" w:fill="auto"/>
            <w:vAlign w:val="center"/>
          </w:tcPr>
          <w:p w14:paraId="43961456" w14:textId="77777777" w:rsidR="00F54BAD" w:rsidRPr="00055A4A" w:rsidRDefault="00F54BAD" w:rsidP="00E47A48">
            <w:pPr>
              <w:jc w:val="center"/>
              <w:rPr>
                <w:rFonts w:ascii="GHEA Grapalat" w:hAnsi="GHEA Grapalat" w:cs="Calibri"/>
                <w:b/>
                <w:bCs/>
                <w:color w:val="000000" w:themeColor="text1"/>
                <w:sz w:val="18"/>
                <w:szCs w:val="18"/>
              </w:rPr>
            </w:pPr>
          </w:p>
        </w:tc>
        <w:tc>
          <w:tcPr>
            <w:tcW w:w="8955" w:type="dxa"/>
            <w:shd w:val="clear" w:color="auto" w:fill="auto"/>
            <w:vAlign w:val="center"/>
          </w:tcPr>
          <w:p w14:paraId="6F96EFFF" w14:textId="77777777" w:rsidR="00F54BAD" w:rsidRPr="00055A4A" w:rsidRDefault="00F54BAD" w:rsidP="00E47A48">
            <w:pPr>
              <w:jc w:val="center"/>
              <w:rPr>
                <w:rFonts w:ascii="GHEA Grapalat" w:eastAsia="GHEA Grapalat" w:hAnsi="GHEA Grapalat" w:cs="GHEA Grapalat"/>
                <w:b/>
                <w:color w:val="000000" w:themeColor="text1"/>
                <w:sz w:val="18"/>
                <w:szCs w:val="18"/>
              </w:rPr>
            </w:pPr>
            <w:r>
              <w:rPr>
                <w:rFonts w:ascii="GHEA Grapalat" w:eastAsia="GHEA Grapalat" w:hAnsi="GHEA Grapalat" w:cs="GHEA Grapalat"/>
                <w:b/>
                <w:color w:val="000000" w:themeColor="text1"/>
                <w:sz w:val="18"/>
                <w:szCs w:val="18"/>
              </w:rPr>
              <w:t>ԶԱՆԳԱՇՏԱՐԱԿԻ ԷԼԵԿՏՐԱԿԱՆ ՁԱՅՆԱՀԱՂՈՐԴՄԱՆ</w:t>
            </w:r>
            <w:r w:rsidRPr="00055A4A">
              <w:rPr>
                <w:rFonts w:ascii="GHEA Grapalat" w:eastAsia="GHEA Grapalat" w:hAnsi="GHEA Grapalat" w:cs="GHEA Grapalat"/>
                <w:b/>
                <w:color w:val="000000" w:themeColor="text1"/>
                <w:sz w:val="18"/>
                <w:szCs w:val="18"/>
              </w:rPr>
              <w:t xml:space="preserve"> ՀԱՄԱԿԱՐԳ</w:t>
            </w:r>
          </w:p>
        </w:tc>
        <w:tc>
          <w:tcPr>
            <w:tcW w:w="850" w:type="dxa"/>
            <w:shd w:val="clear" w:color="auto" w:fill="auto"/>
            <w:vAlign w:val="center"/>
          </w:tcPr>
          <w:p w14:paraId="0C81FD41" w14:textId="77777777" w:rsidR="00F54BAD" w:rsidRPr="00055A4A" w:rsidRDefault="00F54BAD" w:rsidP="00E47A48">
            <w:pPr>
              <w:jc w:val="center"/>
              <w:rPr>
                <w:rFonts w:ascii="GHEA Grapalat" w:hAnsi="GHEA Grapalat" w:cs="Calibri"/>
                <w:b/>
                <w:bCs/>
                <w:color w:val="000000" w:themeColor="text1"/>
                <w:sz w:val="18"/>
                <w:szCs w:val="18"/>
              </w:rPr>
            </w:pPr>
          </w:p>
        </w:tc>
        <w:tc>
          <w:tcPr>
            <w:tcW w:w="846" w:type="dxa"/>
            <w:shd w:val="clear" w:color="auto" w:fill="auto"/>
            <w:vAlign w:val="center"/>
          </w:tcPr>
          <w:p w14:paraId="71DD6494" w14:textId="77777777" w:rsidR="00F54BAD" w:rsidRPr="00055A4A" w:rsidRDefault="00F54BAD" w:rsidP="00E47A48">
            <w:pPr>
              <w:jc w:val="center"/>
              <w:rPr>
                <w:rFonts w:ascii="GHEA Grapalat" w:hAnsi="GHEA Grapalat" w:cs="Calibri"/>
                <w:b/>
                <w:bCs/>
                <w:color w:val="000000" w:themeColor="text1"/>
                <w:sz w:val="20"/>
                <w:szCs w:val="18"/>
              </w:rPr>
            </w:pPr>
          </w:p>
        </w:tc>
      </w:tr>
      <w:tr w:rsidR="00F54BAD" w:rsidRPr="00055A4A" w14:paraId="223148DB" w14:textId="77777777" w:rsidTr="00E47A48">
        <w:trPr>
          <w:trHeight w:val="20"/>
        </w:trPr>
        <w:tc>
          <w:tcPr>
            <w:tcW w:w="401" w:type="dxa"/>
            <w:shd w:val="clear" w:color="auto" w:fill="auto"/>
            <w:vAlign w:val="center"/>
          </w:tcPr>
          <w:p w14:paraId="20CE2CC7" w14:textId="77777777" w:rsidR="00F54BAD" w:rsidRPr="00055A4A" w:rsidRDefault="00F54BAD" w:rsidP="00E47A48">
            <w:pPr>
              <w:jc w:val="center"/>
              <w:rPr>
                <w:rFonts w:ascii="GHEA Grapalat" w:hAnsi="GHEA Grapalat" w:cs="Calibri"/>
                <w:b/>
                <w:bCs/>
                <w:color w:val="000000" w:themeColor="text1"/>
                <w:sz w:val="18"/>
                <w:szCs w:val="18"/>
              </w:rPr>
            </w:pPr>
            <w:r>
              <w:rPr>
                <w:rFonts w:ascii="GHEA Grapalat" w:hAnsi="GHEA Grapalat" w:cs="Calibri"/>
                <w:b/>
                <w:bCs/>
                <w:color w:val="000000" w:themeColor="text1"/>
                <w:sz w:val="18"/>
                <w:szCs w:val="18"/>
              </w:rPr>
              <w:t>1</w:t>
            </w:r>
          </w:p>
        </w:tc>
        <w:tc>
          <w:tcPr>
            <w:tcW w:w="8955" w:type="dxa"/>
            <w:shd w:val="clear" w:color="auto" w:fill="auto"/>
            <w:vAlign w:val="center"/>
          </w:tcPr>
          <w:p w14:paraId="2098922E" w14:textId="77777777" w:rsidR="00F54BAD" w:rsidRPr="007455FA" w:rsidRDefault="00F54BAD" w:rsidP="00E47A48">
            <w:pPr>
              <w:rPr>
                <w:rFonts w:ascii="GHEA Grapalat" w:eastAsia="GHEA Grapalat" w:hAnsi="GHEA Grapalat" w:cs="GHEA Grapalat"/>
                <w:b/>
                <w:color w:val="000000" w:themeColor="text1"/>
                <w:sz w:val="18"/>
                <w:szCs w:val="18"/>
                <w:lang w:val="hy-AM"/>
              </w:rPr>
            </w:pPr>
            <w:proofErr w:type="spellStart"/>
            <w:r w:rsidRPr="007455FA">
              <w:rPr>
                <w:rFonts w:ascii="GHEA Grapalat" w:hAnsi="GHEA Grapalat"/>
                <w:sz w:val="18"/>
                <w:szCs w:val="18"/>
              </w:rPr>
              <w:t>Երաժշտական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զանգերի</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ավտոմատ</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կառավարման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համակարգ</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սնուցման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լարումը</w:t>
            </w:r>
            <w:proofErr w:type="spellEnd"/>
            <w:r w:rsidRPr="007455FA">
              <w:rPr>
                <w:rFonts w:ascii="GHEA Grapalat" w:hAnsi="GHEA Grapalat"/>
                <w:sz w:val="18"/>
                <w:szCs w:val="18"/>
              </w:rPr>
              <w:t xml:space="preserve"> AC 220V - 240V, 50/60 </w:t>
            </w:r>
            <w:proofErr w:type="spellStart"/>
            <w:r w:rsidRPr="007455FA">
              <w:rPr>
                <w:rFonts w:ascii="GHEA Grapalat" w:hAnsi="GHEA Grapalat"/>
                <w:sz w:val="18"/>
                <w:szCs w:val="18"/>
              </w:rPr>
              <w:t>Հց</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հիշողությունը</w:t>
            </w:r>
            <w:proofErr w:type="spellEnd"/>
            <w:r w:rsidRPr="007455FA">
              <w:rPr>
                <w:rFonts w:ascii="GHEA Grapalat" w:hAnsi="GHEA Grapalat"/>
                <w:sz w:val="18"/>
                <w:szCs w:val="18"/>
              </w:rPr>
              <w:t xml:space="preserve">՝ SD </w:t>
            </w:r>
            <w:proofErr w:type="spellStart"/>
            <w:r w:rsidRPr="007455FA">
              <w:rPr>
                <w:rFonts w:ascii="GHEA Grapalat" w:hAnsi="GHEA Grapalat"/>
                <w:sz w:val="18"/>
                <w:szCs w:val="18"/>
              </w:rPr>
              <w:t>քարտ</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կամ</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ներքին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հիշողություն</w:t>
            </w:r>
            <w:proofErr w:type="spellEnd"/>
            <w:r w:rsidRPr="007455FA">
              <w:rPr>
                <w:rFonts w:ascii="GHEA Grapalat" w:hAnsi="GHEA Grapalat"/>
                <w:sz w:val="18"/>
                <w:szCs w:val="18"/>
              </w:rPr>
              <w:t xml:space="preserve"> (MP3/WAV </w:t>
            </w:r>
            <w:proofErr w:type="spellStart"/>
            <w:r w:rsidRPr="007455FA">
              <w:rPr>
                <w:rFonts w:ascii="GHEA Grapalat" w:hAnsi="GHEA Grapalat"/>
                <w:sz w:val="18"/>
                <w:szCs w:val="18"/>
              </w:rPr>
              <w:t>ֆայլերի</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Ծրագրավորվող</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զանգերը</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Օրական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մինչև</w:t>
            </w:r>
            <w:proofErr w:type="spellEnd"/>
            <w:r w:rsidRPr="007455FA">
              <w:rPr>
                <w:rFonts w:ascii="GHEA Grapalat" w:hAnsi="GHEA Grapalat"/>
                <w:sz w:val="18"/>
                <w:szCs w:val="18"/>
              </w:rPr>
              <w:t xml:space="preserve"> 50 և </w:t>
            </w:r>
            <w:proofErr w:type="spellStart"/>
            <w:r w:rsidRPr="007455FA">
              <w:rPr>
                <w:rFonts w:ascii="GHEA Grapalat" w:hAnsi="GHEA Grapalat"/>
                <w:sz w:val="18"/>
                <w:szCs w:val="18"/>
              </w:rPr>
              <w:t>ավելի</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անկախ</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ժամանակացույց</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միացման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միջերես</w:t>
            </w:r>
            <w:proofErr w:type="spellEnd"/>
            <w:r w:rsidRPr="007455FA">
              <w:rPr>
                <w:rFonts w:ascii="GHEA Grapalat" w:hAnsi="GHEA Grapalat"/>
                <w:sz w:val="18"/>
                <w:szCs w:val="18"/>
              </w:rPr>
              <w:t xml:space="preserve">՝ AUX </w:t>
            </w:r>
            <w:proofErr w:type="spellStart"/>
            <w:r w:rsidRPr="007455FA">
              <w:rPr>
                <w:rFonts w:ascii="GHEA Grapalat" w:hAnsi="GHEA Grapalat"/>
                <w:sz w:val="18"/>
                <w:szCs w:val="18"/>
              </w:rPr>
              <w:t>ելք</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ուժեղացուցչին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միանալու</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կամ</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ներկառուցված</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ռելե</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Էկրան</w:t>
            </w:r>
            <w:proofErr w:type="spellEnd"/>
            <w:r w:rsidRPr="007455FA">
              <w:rPr>
                <w:rFonts w:ascii="GHEA Grapalat" w:hAnsi="GHEA Grapalat"/>
                <w:sz w:val="18"/>
                <w:szCs w:val="18"/>
              </w:rPr>
              <w:t xml:space="preserve">՝ LCD </w:t>
            </w:r>
            <w:proofErr w:type="spellStart"/>
            <w:r w:rsidRPr="007455FA">
              <w:rPr>
                <w:rFonts w:ascii="GHEA Grapalat" w:hAnsi="GHEA Grapalat"/>
                <w:sz w:val="18"/>
                <w:szCs w:val="18"/>
              </w:rPr>
              <w:t>կամ</w:t>
            </w:r>
            <w:proofErr w:type="spellEnd"/>
            <w:r w:rsidRPr="007455FA">
              <w:rPr>
                <w:rFonts w:ascii="GHEA Grapalat" w:hAnsi="GHEA Grapalat"/>
                <w:sz w:val="18"/>
                <w:szCs w:val="18"/>
              </w:rPr>
              <w:t xml:space="preserve"> LED </w:t>
            </w:r>
            <w:proofErr w:type="spellStart"/>
            <w:r w:rsidRPr="007455FA">
              <w:rPr>
                <w:rFonts w:ascii="GHEA Grapalat" w:hAnsi="GHEA Grapalat"/>
                <w:sz w:val="18"/>
                <w:szCs w:val="18"/>
              </w:rPr>
              <w:t>թվային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դիսփլեյ</w:t>
            </w:r>
            <w:proofErr w:type="spellEnd"/>
            <w:r w:rsidRPr="007455FA">
              <w:rPr>
                <w:rFonts w:ascii="GHEA Grapalat" w:hAnsi="GHEA Grapalat"/>
                <w:sz w:val="18"/>
                <w:szCs w:val="18"/>
              </w:rPr>
              <w:t xml:space="preserve"> </w:t>
            </w:r>
            <w:r w:rsidRPr="007455FA">
              <w:rPr>
                <w:rFonts w:ascii="GHEA Grapalat" w:hAnsi="GHEA Grapalat"/>
                <w:sz w:val="18"/>
                <w:szCs w:val="18"/>
              </w:rPr>
              <w:lastRenderedPageBreak/>
              <w:t>(</w:t>
            </w:r>
            <w:proofErr w:type="spellStart"/>
            <w:r w:rsidRPr="007455FA">
              <w:rPr>
                <w:rFonts w:ascii="GHEA Grapalat" w:hAnsi="GHEA Grapalat"/>
                <w:sz w:val="18"/>
                <w:szCs w:val="18"/>
              </w:rPr>
              <w:t>ժամանակի</w:t>
            </w:r>
            <w:proofErr w:type="spellEnd"/>
            <w:r w:rsidRPr="007455FA">
              <w:rPr>
                <w:rFonts w:ascii="GHEA Grapalat" w:hAnsi="GHEA Grapalat"/>
                <w:sz w:val="18"/>
                <w:szCs w:val="18"/>
              </w:rPr>
              <w:t xml:space="preserve"> և </w:t>
            </w:r>
            <w:proofErr w:type="spellStart"/>
            <w:r w:rsidRPr="007455FA">
              <w:rPr>
                <w:rFonts w:ascii="GHEA Grapalat" w:hAnsi="GHEA Grapalat"/>
                <w:sz w:val="18"/>
                <w:szCs w:val="18"/>
              </w:rPr>
              <w:t>կարգավորումների</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Ժամանակի</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ճշգրտություն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Բարձր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ճշգրտության</w:t>
            </w:r>
            <w:proofErr w:type="spellEnd"/>
            <w:r w:rsidRPr="007455FA">
              <w:rPr>
                <w:rFonts w:ascii="GHEA Grapalat" w:hAnsi="GHEA Grapalat"/>
                <w:sz w:val="18"/>
                <w:szCs w:val="18"/>
              </w:rPr>
              <w:t xml:space="preserve"> Real Time Clock (RTC) </w:t>
            </w:r>
            <w:proofErr w:type="spellStart"/>
            <w:r w:rsidRPr="007455FA">
              <w:rPr>
                <w:rFonts w:ascii="GHEA Grapalat" w:hAnsi="GHEA Grapalat"/>
                <w:sz w:val="18"/>
                <w:szCs w:val="18"/>
              </w:rPr>
              <w:t>սխեմա</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էներգոանկախություն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Ներքին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մարտկոց</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կարգավորումները</w:t>
            </w:r>
            <w:proofErr w:type="spellEnd"/>
            <w:r w:rsidRPr="007455FA">
              <w:rPr>
                <w:rFonts w:ascii="GHEA Grapalat" w:hAnsi="GHEA Grapalat"/>
                <w:sz w:val="18"/>
                <w:szCs w:val="18"/>
              </w:rPr>
              <w:t xml:space="preserve"> և </w:t>
            </w:r>
            <w:proofErr w:type="spellStart"/>
            <w:r w:rsidRPr="007455FA">
              <w:rPr>
                <w:rFonts w:ascii="GHEA Grapalat" w:hAnsi="GHEA Grapalat"/>
                <w:sz w:val="18"/>
                <w:szCs w:val="18"/>
              </w:rPr>
              <w:t>ժամը</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պահպանելու</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համար</w:t>
            </w:r>
            <w:proofErr w:type="spellEnd"/>
            <w:r w:rsidRPr="007455FA">
              <w:rPr>
                <w:rFonts w:ascii="GHEA Grapalat" w:hAnsi="GHEA Grapalat"/>
                <w:sz w:val="18"/>
                <w:szCs w:val="18"/>
              </w:rPr>
              <w:t xml:space="preserve"> (Power failure backup) </w:t>
            </w:r>
            <w:proofErr w:type="spellStart"/>
            <w:r w:rsidRPr="007455FA">
              <w:rPr>
                <w:rFonts w:ascii="GHEA Grapalat" w:hAnsi="GHEA Grapalat"/>
                <w:sz w:val="18"/>
                <w:szCs w:val="18"/>
              </w:rPr>
              <w:t>կամ</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համարժեքը</w:t>
            </w:r>
            <w:proofErr w:type="spellEnd"/>
            <w:r w:rsidRPr="007455FA">
              <w:rPr>
                <w:rFonts w:ascii="GHEA Grapalat" w:hAnsi="GHEA Grapalat"/>
                <w:sz w:val="18"/>
                <w:szCs w:val="18"/>
              </w:rPr>
              <w:t>:</w:t>
            </w:r>
            <w:r w:rsidRPr="007455FA">
              <w:rPr>
                <w:rFonts w:ascii="GHEA Grapalat" w:hAnsi="GHEA Grapalat"/>
                <w:sz w:val="18"/>
                <w:szCs w:val="18"/>
                <w:lang w:val="hy-AM"/>
              </w:rPr>
              <w:t xml:space="preserve"> Տեղադրման տարածքը՝ Զանգաշտարակի տեխնիկական դիտահորի մեջ։</w:t>
            </w:r>
          </w:p>
        </w:tc>
        <w:tc>
          <w:tcPr>
            <w:tcW w:w="850" w:type="dxa"/>
            <w:shd w:val="clear" w:color="auto" w:fill="auto"/>
            <w:vAlign w:val="center"/>
          </w:tcPr>
          <w:p w14:paraId="182CB7EB" w14:textId="77777777" w:rsidR="00F54BAD" w:rsidRPr="00055A4A" w:rsidRDefault="00F54BAD" w:rsidP="00E47A48">
            <w:pPr>
              <w:jc w:val="center"/>
              <w:rPr>
                <w:rFonts w:ascii="GHEA Grapalat" w:hAnsi="GHEA Grapalat" w:cs="Calibri"/>
                <w:b/>
                <w:bCs/>
                <w:color w:val="000000" w:themeColor="text1"/>
                <w:sz w:val="18"/>
                <w:szCs w:val="18"/>
              </w:rPr>
            </w:pPr>
            <w:proofErr w:type="spellStart"/>
            <w:r w:rsidRPr="00055A4A">
              <w:rPr>
                <w:rFonts w:ascii="GHEA Grapalat" w:hAnsi="GHEA Grapalat" w:cs="Sylfaen"/>
                <w:color w:val="000000" w:themeColor="text1"/>
                <w:sz w:val="18"/>
                <w:szCs w:val="18"/>
              </w:rPr>
              <w:lastRenderedPageBreak/>
              <w:t>հատ</w:t>
            </w:r>
            <w:proofErr w:type="spellEnd"/>
          </w:p>
        </w:tc>
        <w:tc>
          <w:tcPr>
            <w:tcW w:w="846" w:type="dxa"/>
            <w:shd w:val="clear" w:color="auto" w:fill="auto"/>
            <w:vAlign w:val="center"/>
          </w:tcPr>
          <w:p w14:paraId="0698779C" w14:textId="77777777" w:rsidR="00F54BAD" w:rsidRPr="00055A4A" w:rsidRDefault="00F54BAD" w:rsidP="00E47A48">
            <w:pPr>
              <w:jc w:val="center"/>
              <w:rPr>
                <w:rFonts w:ascii="GHEA Grapalat" w:hAnsi="GHEA Grapalat" w:cs="Calibri"/>
                <w:b/>
                <w:bCs/>
                <w:color w:val="000000" w:themeColor="text1"/>
                <w:sz w:val="20"/>
                <w:szCs w:val="18"/>
              </w:rPr>
            </w:pPr>
            <w:r w:rsidRPr="00055A4A">
              <w:rPr>
                <w:rFonts w:ascii="GHEA Grapalat" w:hAnsi="GHEA Grapalat" w:cs="Arial"/>
                <w:color w:val="000000" w:themeColor="text1"/>
                <w:sz w:val="18"/>
                <w:szCs w:val="18"/>
              </w:rPr>
              <w:t>1</w:t>
            </w:r>
          </w:p>
        </w:tc>
      </w:tr>
      <w:tr w:rsidR="00F54BAD" w:rsidRPr="00055A4A" w14:paraId="6B682F1E" w14:textId="77777777" w:rsidTr="00E47A48">
        <w:trPr>
          <w:trHeight w:val="20"/>
        </w:trPr>
        <w:tc>
          <w:tcPr>
            <w:tcW w:w="401" w:type="dxa"/>
            <w:shd w:val="clear" w:color="auto" w:fill="auto"/>
            <w:vAlign w:val="center"/>
          </w:tcPr>
          <w:p w14:paraId="57C4C157" w14:textId="77777777" w:rsidR="00F54BAD" w:rsidRPr="00055A4A" w:rsidRDefault="00F54BAD" w:rsidP="00E47A48">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2</w:t>
            </w:r>
          </w:p>
        </w:tc>
        <w:tc>
          <w:tcPr>
            <w:tcW w:w="8955" w:type="dxa"/>
            <w:shd w:val="clear" w:color="000000" w:fill="FFFFFF"/>
            <w:vAlign w:val="center"/>
          </w:tcPr>
          <w:p w14:paraId="323A00E5" w14:textId="77777777" w:rsidR="00F54BAD" w:rsidRPr="007455FA" w:rsidRDefault="00F54BAD" w:rsidP="00E47A48">
            <w:pPr>
              <w:rPr>
                <w:rFonts w:ascii="GHEA Grapalat" w:hAnsi="GHEA Grapalat" w:cs="Arial"/>
                <w:color w:val="000000" w:themeColor="text1"/>
                <w:sz w:val="18"/>
                <w:szCs w:val="18"/>
              </w:rPr>
            </w:pPr>
            <w:proofErr w:type="spellStart"/>
            <w:r w:rsidRPr="007455FA">
              <w:rPr>
                <w:rFonts w:ascii="GHEA Grapalat" w:hAnsi="GHEA Grapalat"/>
                <w:sz w:val="18"/>
                <w:szCs w:val="18"/>
              </w:rPr>
              <w:t>Ուժեղացուցիչ</w:t>
            </w:r>
            <w:proofErr w:type="spellEnd"/>
            <w:r w:rsidRPr="007455FA">
              <w:rPr>
                <w:rFonts w:ascii="GHEA Grapalat" w:hAnsi="GHEA Grapalat"/>
                <w:sz w:val="18"/>
                <w:szCs w:val="18"/>
              </w:rPr>
              <w:t xml:space="preserve">՝ 4 </w:t>
            </w:r>
            <w:proofErr w:type="spellStart"/>
            <w:r w:rsidRPr="007455FA">
              <w:rPr>
                <w:rFonts w:ascii="GHEA Grapalat" w:hAnsi="GHEA Grapalat"/>
                <w:sz w:val="18"/>
                <w:szCs w:val="18"/>
              </w:rPr>
              <w:t>ալիքով</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յուրաքանչյուրը</w:t>
            </w:r>
            <w:proofErr w:type="spellEnd"/>
            <w:r w:rsidRPr="007455FA">
              <w:rPr>
                <w:rFonts w:ascii="GHEA Grapalat" w:hAnsi="GHEA Grapalat"/>
                <w:sz w:val="18"/>
                <w:szCs w:val="18"/>
              </w:rPr>
              <w:t xml:space="preserve"> 150Վտ </w:t>
            </w:r>
            <w:proofErr w:type="spellStart"/>
            <w:r w:rsidRPr="007455FA">
              <w:rPr>
                <w:rFonts w:ascii="GHEA Grapalat" w:hAnsi="GHEA Grapalat"/>
                <w:sz w:val="18"/>
                <w:szCs w:val="18"/>
              </w:rPr>
              <w:t>հզորությամբ</w:t>
            </w:r>
            <w:proofErr w:type="spellEnd"/>
            <w:r w:rsidRPr="007455FA">
              <w:rPr>
                <w:rFonts w:ascii="GHEA Grapalat" w:hAnsi="GHEA Grapalat"/>
                <w:sz w:val="18"/>
                <w:szCs w:val="18"/>
              </w:rPr>
              <w:t xml:space="preserve">, D </w:t>
            </w:r>
            <w:proofErr w:type="spellStart"/>
            <w:r w:rsidRPr="007455FA">
              <w:rPr>
                <w:rFonts w:ascii="GHEA Grapalat" w:hAnsi="GHEA Grapalat"/>
                <w:sz w:val="18"/>
                <w:szCs w:val="18"/>
              </w:rPr>
              <w:t>դասի</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կարող</w:t>
            </w:r>
            <w:proofErr w:type="spellEnd"/>
            <w:r w:rsidRPr="007455FA">
              <w:rPr>
                <w:rFonts w:ascii="GHEA Grapalat" w:hAnsi="GHEA Grapalat"/>
                <w:sz w:val="18"/>
                <w:szCs w:val="18"/>
              </w:rPr>
              <w:t xml:space="preserve"> է </w:t>
            </w:r>
            <w:proofErr w:type="spellStart"/>
            <w:r w:rsidRPr="007455FA">
              <w:rPr>
                <w:rFonts w:ascii="GHEA Grapalat" w:hAnsi="GHEA Grapalat"/>
                <w:sz w:val="18"/>
                <w:szCs w:val="18"/>
              </w:rPr>
              <w:t>աշխատել</w:t>
            </w:r>
            <w:proofErr w:type="spellEnd"/>
            <w:r w:rsidRPr="007455FA">
              <w:rPr>
                <w:rFonts w:ascii="GHEA Grapalat" w:hAnsi="GHEA Grapalat"/>
                <w:sz w:val="18"/>
                <w:szCs w:val="18"/>
              </w:rPr>
              <w:t xml:space="preserve"> և՛ 70Վ, և՛ 100Վ </w:t>
            </w:r>
            <w:proofErr w:type="spellStart"/>
            <w:r w:rsidRPr="007455FA">
              <w:rPr>
                <w:rFonts w:ascii="GHEA Grapalat" w:hAnsi="GHEA Grapalat"/>
                <w:sz w:val="18"/>
                <w:szCs w:val="18"/>
              </w:rPr>
              <w:t>գծով</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Յուրաքանչյուր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ալիք</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պետք</w:t>
            </w:r>
            <w:proofErr w:type="spellEnd"/>
            <w:r w:rsidRPr="007455FA">
              <w:rPr>
                <w:rFonts w:ascii="GHEA Grapalat" w:hAnsi="GHEA Grapalat"/>
                <w:sz w:val="18"/>
                <w:szCs w:val="18"/>
              </w:rPr>
              <w:t xml:space="preserve"> է </w:t>
            </w:r>
            <w:proofErr w:type="spellStart"/>
            <w:r w:rsidRPr="007455FA">
              <w:rPr>
                <w:rFonts w:ascii="GHEA Grapalat" w:hAnsi="GHEA Grapalat"/>
                <w:sz w:val="18"/>
                <w:szCs w:val="18"/>
              </w:rPr>
              <w:t>ունենա</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իր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սեփական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ձայնի</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կարգավորիչը</w:t>
            </w:r>
            <w:proofErr w:type="spellEnd"/>
            <w:r w:rsidRPr="007455FA">
              <w:rPr>
                <w:rFonts w:ascii="GHEA Grapalat" w:hAnsi="GHEA Grapalat"/>
                <w:sz w:val="18"/>
                <w:szCs w:val="18"/>
              </w:rPr>
              <w:t xml:space="preserve"> և LED </w:t>
            </w:r>
            <w:proofErr w:type="spellStart"/>
            <w:r w:rsidRPr="007455FA">
              <w:rPr>
                <w:rFonts w:ascii="GHEA Grapalat" w:hAnsi="GHEA Grapalat"/>
                <w:sz w:val="18"/>
                <w:szCs w:val="18"/>
              </w:rPr>
              <w:t>ցուցիչները</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մուտքային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զգայունությունը</w:t>
            </w:r>
            <w:proofErr w:type="spellEnd"/>
            <w:r w:rsidRPr="007455FA">
              <w:rPr>
                <w:rFonts w:ascii="GHEA Grapalat" w:hAnsi="GHEA Grapalat"/>
                <w:sz w:val="18"/>
                <w:szCs w:val="18"/>
              </w:rPr>
              <w:t xml:space="preserve">՝ 1V (± 0.1V), </w:t>
            </w:r>
            <w:proofErr w:type="spellStart"/>
            <w:r w:rsidRPr="007455FA">
              <w:rPr>
                <w:rFonts w:ascii="GHEA Grapalat" w:hAnsi="GHEA Grapalat"/>
                <w:sz w:val="18"/>
                <w:szCs w:val="18"/>
              </w:rPr>
              <w:t>մուտքային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դիմադրությունը</w:t>
            </w:r>
            <w:proofErr w:type="spellEnd"/>
            <w:r w:rsidRPr="007455FA">
              <w:rPr>
                <w:rFonts w:ascii="GHEA Grapalat" w:hAnsi="GHEA Grapalat"/>
                <w:sz w:val="18"/>
                <w:szCs w:val="18"/>
              </w:rPr>
              <w:t xml:space="preserve">՝ 20 </w:t>
            </w:r>
            <w:proofErr w:type="spellStart"/>
            <w:r w:rsidRPr="007455FA">
              <w:rPr>
                <w:rFonts w:ascii="GHEA Grapalat" w:hAnsi="GHEA Grapalat"/>
                <w:sz w:val="18"/>
                <w:szCs w:val="18"/>
              </w:rPr>
              <w:t>k</w:t>
            </w:r>
            <w:r w:rsidRPr="007455FA">
              <w:rPr>
                <w:rFonts w:ascii="Courier New" w:hAnsi="Courier New" w:cs="Courier New"/>
                <w:sz w:val="18"/>
                <w:szCs w:val="18"/>
              </w:rPr>
              <w:t>Ω</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բալանսավորված</w:t>
            </w:r>
            <w:proofErr w:type="spellEnd"/>
            <w:r w:rsidRPr="007455FA">
              <w:rPr>
                <w:rFonts w:ascii="GHEA Grapalat" w:hAnsi="GHEA Grapalat"/>
                <w:sz w:val="18"/>
                <w:szCs w:val="18"/>
              </w:rPr>
              <w:t xml:space="preserve">), 10 </w:t>
            </w:r>
            <w:proofErr w:type="spellStart"/>
            <w:r w:rsidRPr="007455FA">
              <w:rPr>
                <w:rFonts w:ascii="GHEA Grapalat" w:hAnsi="GHEA Grapalat"/>
                <w:sz w:val="18"/>
                <w:szCs w:val="18"/>
              </w:rPr>
              <w:t>k</w:t>
            </w:r>
            <w:r w:rsidRPr="007455FA">
              <w:rPr>
                <w:rFonts w:ascii="Courier New" w:hAnsi="Courier New" w:cs="Courier New"/>
                <w:sz w:val="18"/>
                <w:szCs w:val="18"/>
              </w:rPr>
              <w:t>Ω</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չբալանսավորված</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աղմուկ</w:t>
            </w:r>
            <w:proofErr w:type="spellEnd"/>
            <w:r w:rsidRPr="007455FA">
              <w:rPr>
                <w:rFonts w:ascii="GHEA Grapalat" w:hAnsi="GHEA Grapalat"/>
                <w:sz w:val="18"/>
                <w:szCs w:val="18"/>
              </w:rPr>
              <w:t>/</w:t>
            </w:r>
            <w:proofErr w:type="spellStart"/>
            <w:r w:rsidRPr="007455FA">
              <w:rPr>
                <w:rFonts w:ascii="GHEA Grapalat" w:hAnsi="GHEA Grapalat"/>
                <w:sz w:val="18"/>
                <w:szCs w:val="18"/>
              </w:rPr>
              <w:t>ազդանշան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հարաբերություն</w:t>
            </w:r>
            <w:proofErr w:type="spellEnd"/>
            <w:r w:rsidRPr="007455FA">
              <w:rPr>
                <w:rFonts w:ascii="GHEA Grapalat" w:hAnsi="GHEA Grapalat"/>
                <w:sz w:val="18"/>
                <w:szCs w:val="18"/>
              </w:rPr>
              <w:t xml:space="preserve"> (S/N)՝ &gt; 95 dB, </w:t>
            </w:r>
            <w:proofErr w:type="spellStart"/>
            <w:r w:rsidRPr="007455FA">
              <w:rPr>
                <w:rFonts w:ascii="GHEA Grapalat" w:hAnsi="GHEA Grapalat"/>
                <w:sz w:val="18"/>
                <w:szCs w:val="18"/>
              </w:rPr>
              <w:t>ընդհանուր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հարմոնիկ</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աղավաղում</w:t>
            </w:r>
            <w:proofErr w:type="spellEnd"/>
            <w:r w:rsidRPr="007455FA">
              <w:rPr>
                <w:rFonts w:ascii="GHEA Grapalat" w:hAnsi="GHEA Grapalat"/>
                <w:sz w:val="18"/>
                <w:szCs w:val="18"/>
              </w:rPr>
              <w:t xml:space="preserve"> (THD+N)՝ &lt; 0.1%, Gain (</w:t>
            </w:r>
            <w:proofErr w:type="spellStart"/>
            <w:r w:rsidRPr="007455FA">
              <w:rPr>
                <w:rFonts w:ascii="GHEA Grapalat" w:hAnsi="GHEA Grapalat"/>
                <w:sz w:val="18"/>
                <w:szCs w:val="18"/>
              </w:rPr>
              <w:t>Ուժեղացման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գործակից</w:t>
            </w:r>
            <w:proofErr w:type="spellEnd"/>
            <w:r w:rsidRPr="007455FA">
              <w:rPr>
                <w:rFonts w:ascii="GHEA Grapalat" w:hAnsi="GHEA Grapalat"/>
                <w:sz w:val="18"/>
                <w:szCs w:val="18"/>
              </w:rPr>
              <w:t xml:space="preserve">)՝ 40 dB, </w:t>
            </w:r>
            <w:proofErr w:type="spellStart"/>
            <w:r w:rsidRPr="007455FA">
              <w:rPr>
                <w:rFonts w:ascii="GHEA Grapalat" w:hAnsi="GHEA Grapalat"/>
                <w:sz w:val="18"/>
                <w:szCs w:val="18"/>
              </w:rPr>
              <w:t>Միակցիչներ</w:t>
            </w:r>
            <w:proofErr w:type="spellEnd"/>
            <w:r w:rsidRPr="007455FA">
              <w:rPr>
                <w:rFonts w:ascii="GHEA Grapalat" w:hAnsi="GHEA Grapalat"/>
                <w:sz w:val="18"/>
                <w:szCs w:val="18"/>
              </w:rPr>
              <w:t xml:space="preserve"> (Connectors)՝ </w:t>
            </w:r>
            <w:proofErr w:type="spellStart"/>
            <w:r w:rsidRPr="007455FA">
              <w:rPr>
                <w:rFonts w:ascii="GHEA Grapalat" w:hAnsi="GHEA Grapalat"/>
                <w:sz w:val="18"/>
                <w:szCs w:val="18"/>
              </w:rPr>
              <w:t>Euroblock</w:t>
            </w:r>
            <w:proofErr w:type="spellEnd"/>
            <w:r w:rsidRPr="007455FA">
              <w:rPr>
                <w:rFonts w:ascii="GHEA Grapalat" w:hAnsi="GHEA Grapalat"/>
                <w:sz w:val="18"/>
                <w:szCs w:val="18"/>
              </w:rPr>
              <w:t xml:space="preserve"> (և՛ </w:t>
            </w:r>
            <w:proofErr w:type="spellStart"/>
            <w:r w:rsidRPr="007455FA">
              <w:rPr>
                <w:rFonts w:ascii="GHEA Grapalat" w:hAnsi="GHEA Grapalat"/>
                <w:sz w:val="18"/>
                <w:szCs w:val="18"/>
              </w:rPr>
              <w:t>մուտքերի</w:t>
            </w:r>
            <w:proofErr w:type="spellEnd"/>
            <w:r w:rsidRPr="007455FA">
              <w:rPr>
                <w:rFonts w:ascii="GHEA Grapalat" w:hAnsi="GHEA Grapalat"/>
                <w:sz w:val="18"/>
                <w:szCs w:val="18"/>
              </w:rPr>
              <w:t xml:space="preserve">, և՛ </w:t>
            </w:r>
            <w:proofErr w:type="spellStart"/>
            <w:r w:rsidRPr="007455FA">
              <w:rPr>
                <w:rFonts w:ascii="GHEA Grapalat" w:hAnsi="GHEA Grapalat"/>
                <w:sz w:val="18"/>
                <w:szCs w:val="18"/>
              </w:rPr>
              <w:t>ելքերի</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սնուցում</w:t>
            </w:r>
            <w:proofErr w:type="spellEnd"/>
            <w:r w:rsidRPr="007455FA">
              <w:rPr>
                <w:rFonts w:ascii="GHEA Grapalat" w:hAnsi="GHEA Grapalat"/>
                <w:sz w:val="18"/>
                <w:szCs w:val="18"/>
              </w:rPr>
              <w:t xml:space="preserve">՝ AC 110-240V, 50/60 Hz (Switch mode power supply), </w:t>
            </w:r>
            <w:proofErr w:type="spellStart"/>
            <w:r w:rsidRPr="007455FA">
              <w:rPr>
                <w:rFonts w:ascii="GHEA Grapalat" w:hAnsi="GHEA Grapalat"/>
                <w:sz w:val="18"/>
                <w:szCs w:val="18"/>
              </w:rPr>
              <w:t>Պաշտպանական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համակարգեր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կարճ</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միացումից</w:t>
            </w:r>
            <w:proofErr w:type="spellEnd"/>
            <w:r w:rsidRPr="007455FA">
              <w:rPr>
                <w:rFonts w:ascii="GHEA Grapalat" w:hAnsi="GHEA Grapalat"/>
                <w:sz w:val="18"/>
                <w:szCs w:val="18"/>
              </w:rPr>
              <w:t xml:space="preserve"> (Short circuit), </w:t>
            </w:r>
            <w:proofErr w:type="spellStart"/>
            <w:r w:rsidRPr="007455FA">
              <w:rPr>
                <w:rFonts w:ascii="GHEA Grapalat" w:hAnsi="GHEA Grapalat"/>
                <w:sz w:val="18"/>
                <w:szCs w:val="18"/>
              </w:rPr>
              <w:t>Գերտաքացումից</w:t>
            </w:r>
            <w:proofErr w:type="spellEnd"/>
            <w:r w:rsidRPr="007455FA">
              <w:rPr>
                <w:rFonts w:ascii="GHEA Grapalat" w:hAnsi="GHEA Grapalat"/>
                <w:sz w:val="18"/>
                <w:szCs w:val="18"/>
              </w:rPr>
              <w:t xml:space="preserve"> (Overtemperature), </w:t>
            </w:r>
            <w:proofErr w:type="spellStart"/>
            <w:r w:rsidRPr="007455FA">
              <w:rPr>
                <w:rFonts w:ascii="GHEA Grapalat" w:hAnsi="GHEA Grapalat"/>
                <w:sz w:val="18"/>
                <w:szCs w:val="18"/>
              </w:rPr>
              <w:t>ուլտրաձայնային</w:t>
            </w:r>
            <w:proofErr w:type="spellEnd"/>
            <w:r w:rsidRPr="007455FA">
              <w:rPr>
                <w:rFonts w:ascii="GHEA Grapalat" w:hAnsi="GHEA Grapalat"/>
                <w:sz w:val="18"/>
                <w:szCs w:val="18"/>
              </w:rPr>
              <w:t xml:space="preserve"> և </w:t>
            </w:r>
            <w:proofErr w:type="spellStart"/>
            <w:r w:rsidRPr="007455FA">
              <w:rPr>
                <w:rFonts w:ascii="GHEA Grapalat" w:hAnsi="GHEA Grapalat"/>
                <w:sz w:val="18"/>
                <w:szCs w:val="18"/>
              </w:rPr>
              <w:t>ռադիոհաճախականության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խոտաններից</w:t>
            </w:r>
            <w:proofErr w:type="spellEnd"/>
            <w:r w:rsidRPr="007455FA">
              <w:rPr>
                <w:rFonts w:ascii="GHEA Grapalat" w:hAnsi="GHEA Grapalat"/>
                <w:sz w:val="18"/>
                <w:szCs w:val="18"/>
              </w:rPr>
              <w:t xml:space="preserve"> (Ultrasonic &amp; RF), </w:t>
            </w:r>
            <w:proofErr w:type="spellStart"/>
            <w:r w:rsidRPr="007455FA">
              <w:rPr>
                <w:rFonts w:ascii="GHEA Grapalat" w:hAnsi="GHEA Grapalat"/>
                <w:sz w:val="18"/>
                <w:szCs w:val="18"/>
              </w:rPr>
              <w:t>բաց</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շղթայից</w:t>
            </w:r>
            <w:proofErr w:type="spellEnd"/>
            <w:r w:rsidRPr="007455FA">
              <w:rPr>
                <w:rFonts w:ascii="GHEA Grapalat" w:hAnsi="GHEA Grapalat"/>
                <w:sz w:val="18"/>
                <w:szCs w:val="18"/>
              </w:rPr>
              <w:t xml:space="preserve"> (Open circuit) </w:t>
            </w:r>
            <w:proofErr w:type="spellStart"/>
            <w:r w:rsidRPr="007455FA">
              <w:rPr>
                <w:rFonts w:ascii="GHEA Grapalat" w:hAnsi="GHEA Grapalat"/>
                <w:sz w:val="18"/>
                <w:szCs w:val="18"/>
              </w:rPr>
              <w:t>կամ</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համարժեքը</w:t>
            </w:r>
            <w:proofErr w:type="spellEnd"/>
            <w:r w:rsidRPr="007455FA">
              <w:rPr>
                <w:rFonts w:ascii="GHEA Grapalat" w:hAnsi="GHEA Grapalat"/>
                <w:sz w:val="18"/>
                <w:szCs w:val="18"/>
              </w:rPr>
              <w:t>:</w:t>
            </w:r>
            <w:r w:rsidRPr="007455FA">
              <w:rPr>
                <w:rFonts w:ascii="GHEA Grapalat" w:hAnsi="GHEA Grapalat"/>
                <w:sz w:val="18"/>
                <w:szCs w:val="18"/>
                <w:lang w:val="hy-AM"/>
              </w:rPr>
              <w:t xml:space="preserve"> Տեղադրման տարածքը՝ Զանգաշտարակի տեխնիկական դիտահորի մեջ։</w:t>
            </w:r>
          </w:p>
        </w:tc>
        <w:tc>
          <w:tcPr>
            <w:tcW w:w="850" w:type="dxa"/>
            <w:shd w:val="clear" w:color="auto" w:fill="auto"/>
            <w:vAlign w:val="center"/>
          </w:tcPr>
          <w:p w14:paraId="7641264F" w14:textId="77777777" w:rsidR="00F54BAD" w:rsidRPr="00055A4A" w:rsidRDefault="00F54BAD" w:rsidP="00E47A48">
            <w:pPr>
              <w:jc w:val="center"/>
              <w:rPr>
                <w:rFonts w:ascii="GHEA Grapalat" w:hAnsi="GHEA Grapalat" w:cs="Calibri"/>
                <w:color w:val="000000" w:themeColor="text1"/>
                <w:sz w:val="18"/>
                <w:szCs w:val="18"/>
              </w:rPr>
            </w:pPr>
            <w:proofErr w:type="spellStart"/>
            <w:r w:rsidRPr="00055A4A">
              <w:rPr>
                <w:rFonts w:ascii="GHEA Grapalat" w:hAnsi="GHEA Grapalat" w:cs="Sylfaen"/>
                <w:color w:val="000000" w:themeColor="text1"/>
                <w:sz w:val="18"/>
                <w:szCs w:val="18"/>
              </w:rPr>
              <w:t>հատ</w:t>
            </w:r>
            <w:proofErr w:type="spellEnd"/>
          </w:p>
        </w:tc>
        <w:tc>
          <w:tcPr>
            <w:tcW w:w="846" w:type="dxa"/>
            <w:shd w:val="clear" w:color="auto" w:fill="auto"/>
            <w:vAlign w:val="center"/>
          </w:tcPr>
          <w:p w14:paraId="3C678BBA" w14:textId="77777777" w:rsidR="00F54BAD" w:rsidRPr="00055A4A" w:rsidRDefault="00F54BAD" w:rsidP="00E47A48">
            <w:pPr>
              <w:jc w:val="center"/>
              <w:rPr>
                <w:rFonts w:ascii="GHEA Grapalat" w:hAnsi="GHEA Grapalat" w:cs="Arial"/>
                <w:color w:val="000000" w:themeColor="text1"/>
                <w:sz w:val="18"/>
                <w:szCs w:val="18"/>
              </w:rPr>
            </w:pPr>
            <w:r>
              <w:rPr>
                <w:rFonts w:ascii="GHEA Grapalat" w:hAnsi="GHEA Grapalat" w:cs="Arial"/>
                <w:color w:val="000000" w:themeColor="text1"/>
                <w:sz w:val="18"/>
                <w:szCs w:val="18"/>
              </w:rPr>
              <w:t>1</w:t>
            </w:r>
          </w:p>
        </w:tc>
      </w:tr>
      <w:tr w:rsidR="00F54BAD" w:rsidRPr="00055A4A" w14:paraId="556B86D7" w14:textId="77777777" w:rsidTr="00E47A48">
        <w:trPr>
          <w:trHeight w:val="20"/>
        </w:trPr>
        <w:tc>
          <w:tcPr>
            <w:tcW w:w="401" w:type="dxa"/>
            <w:shd w:val="clear" w:color="auto" w:fill="auto"/>
            <w:vAlign w:val="center"/>
          </w:tcPr>
          <w:p w14:paraId="16E475DB" w14:textId="77777777" w:rsidR="00F54BAD" w:rsidRPr="00055A4A" w:rsidRDefault="00F54BAD" w:rsidP="00E47A48">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3</w:t>
            </w:r>
          </w:p>
        </w:tc>
        <w:tc>
          <w:tcPr>
            <w:tcW w:w="8955" w:type="dxa"/>
            <w:shd w:val="clear" w:color="000000" w:fill="FFFFFF"/>
            <w:vAlign w:val="center"/>
          </w:tcPr>
          <w:p w14:paraId="558A1206" w14:textId="77777777" w:rsidR="00F54BAD" w:rsidRPr="007455FA" w:rsidRDefault="00F54BAD" w:rsidP="00E47A48">
            <w:pPr>
              <w:rPr>
                <w:rFonts w:ascii="GHEA Grapalat" w:hAnsi="GHEA Grapalat" w:cs="Arial"/>
                <w:color w:val="000000" w:themeColor="text1"/>
                <w:sz w:val="18"/>
                <w:szCs w:val="18"/>
                <w:lang w:val="hy-AM"/>
              </w:rPr>
            </w:pPr>
            <w:proofErr w:type="spellStart"/>
            <w:r w:rsidRPr="007455FA">
              <w:rPr>
                <w:rFonts w:ascii="GHEA Grapalat" w:hAnsi="GHEA Grapalat"/>
                <w:sz w:val="18"/>
                <w:szCs w:val="18"/>
              </w:rPr>
              <w:t>Պասիվ</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սյունակային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բարձրախոս</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փոխակերպիչներ</w:t>
            </w:r>
            <w:proofErr w:type="spellEnd"/>
            <w:r w:rsidRPr="007455FA">
              <w:rPr>
                <w:rFonts w:ascii="GHEA Grapalat" w:hAnsi="GHEA Grapalat"/>
                <w:sz w:val="18"/>
                <w:szCs w:val="18"/>
              </w:rPr>
              <w:t xml:space="preserve">՝ 8 x 2.75դյույմ </w:t>
            </w:r>
            <w:proofErr w:type="spellStart"/>
            <w:r w:rsidRPr="007455FA">
              <w:rPr>
                <w:rFonts w:ascii="GHEA Grapalat" w:hAnsi="GHEA Grapalat"/>
                <w:sz w:val="18"/>
                <w:szCs w:val="18"/>
              </w:rPr>
              <w:t>տրամագծով</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լայնաշերտ</w:t>
            </w:r>
            <w:proofErr w:type="spellEnd"/>
            <w:r w:rsidRPr="007455FA">
              <w:rPr>
                <w:rFonts w:ascii="GHEA Grapalat" w:hAnsi="GHEA Grapalat"/>
                <w:sz w:val="18"/>
                <w:szCs w:val="18"/>
              </w:rPr>
              <w:t xml:space="preserve"> (Full-range) </w:t>
            </w:r>
            <w:proofErr w:type="spellStart"/>
            <w:r w:rsidRPr="007455FA">
              <w:rPr>
                <w:rFonts w:ascii="GHEA Grapalat" w:hAnsi="GHEA Grapalat"/>
                <w:sz w:val="18"/>
                <w:szCs w:val="18"/>
              </w:rPr>
              <w:t>դրայվերներ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հզորություն</w:t>
            </w:r>
            <w:proofErr w:type="spellEnd"/>
            <w:r w:rsidRPr="007455FA">
              <w:rPr>
                <w:rFonts w:ascii="GHEA Grapalat" w:hAnsi="GHEA Grapalat"/>
                <w:sz w:val="18"/>
                <w:szCs w:val="18"/>
              </w:rPr>
              <w:t xml:space="preserve"> (RMS)՝ 200 </w:t>
            </w:r>
            <w:proofErr w:type="spellStart"/>
            <w:r w:rsidRPr="007455FA">
              <w:rPr>
                <w:rFonts w:ascii="GHEA Grapalat" w:hAnsi="GHEA Grapalat"/>
                <w:sz w:val="18"/>
                <w:szCs w:val="18"/>
              </w:rPr>
              <w:t>Վատտ</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դիմադրություն</w:t>
            </w:r>
            <w:proofErr w:type="spellEnd"/>
            <w:r w:rsidRPr="007455FA">
              <w:rPr>
                <w:rFonts w:ascii="GHEA Grapalat" w:hAnsi="GHEA Grapalat"/>
                <w:sz w:val="18"/>
                <w:szCs w:val="18"/>
              </w:rPr>
              <w:t xml:space="preserve"> (Impedance)՝ 8 </w:t>
            </w:r>
            <w:proofErr w:type="spellStart"/>
            <w:r w:rsidRPr="007455FA">
              <w:rPr>
                <w:rFonts w:ascii="GHEA Grapalat" w:hAnsi="GHEA Grapalat"/>
                <w:sz w:val="18"/>
                <w:szCs w:val="18"/>
              </w:rPr>
              <w:t>Օհմ</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Տրանսֆորմատոր</w:t>
            </w:r>
            <w:proofErr w:type="spellEnd"/>
            <w:r w:rsidRPr="007455FA">
              <w:rPr>
                <w:rFonts w:ascii="GHEA Grapalat" w:hAnsi="GHEA Grapalat"/>
                <w:sz w:val="18"/>
                <w:szCs w:val="18"/>
              </w:rPr>
              <w:t xml:space="preserve"> (100V line)՝ 32W, </w:t>
            </w:r>
            <w:proofErr w:type="spellStart"/>
            <w:r w:rsidRPr="007455FA">
              <w:rPr>
                <w:rFonts w:ascii="GHEA Grapalat" w:hAnsi="GHEA Grapalat"/>
                <w:sz w:val="18"/>
                <w:szCs w:val="18"/>
              </w:rPr>
              <w:t>հաճախականային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տիրույթ</w:t>
            </w:r>
            <w:proofErr w:type="spellEnd"/>
            <w:r w:rsidRPr="007455FA">
              <w:rPr>
                <w:rFonts w:ascii="GHEA Grapalat" w:hAnsi="GHEA Grapalat"/>
                <w:sz w:val="18"/>
                <w:szCs w:val="18"/>
              </w:rPr>
              <w:t xml:space="preserve">՝ 150 </w:t>
            </w:r>
            <w:proofErr w:type="spellStart"/>
            <w:r w:rsidRPr="007455FA">
              <w:rPr>
                <w:rFonts w:ascii="GHEA Grapalat" w:hAnsi="GHEA Grapalat"/>
                <w:sz w:val="18"/>
                <w:szCs w:val="18"/>
              </w:rPr>
              <w:t>Հց</w:t>
            </w:r>
            <w:proofErr w:type="spellEnd"/>
            <w:r w:rsidRPr="007455FA">
              <w:rPr>
                <w:rFonts w:ascii="GHEA Grapalat" w:hAnsi="GHEA Grapalat"/>
                <w:sz w:val="18"/>
                <w:szCs w:val="18"/>
              </w:rPr>
              <w:t xml:space="preserve"> - 20 </w:t>
            </w:r>
            <w:proofErr w:type="spellStart"/>
            <w:r w:rsidRPr="007455FA">
              <w:rPr>
                <w:rFonts w:ascii="GHEA Grapalat" w:hAnsi="GHEA Grapalat"/>
                <w:sz w:val="18"/>
                <w:szCs w:val="18"/>
              </w:rPr>
              <w:t>կՀց</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զգայունություն</w:t>
            </w:r>
            <w:proofErr w:type="spellEnd"/>
            <w:r w:rsidRPr="007455FA">
              <w:rPr>
                <w:rFonts w:ascii="GHEA Grapalat" w:hAnsi="GHEA Grapalat"/>
                <w:sz w:val="18"/>
                <w:szCs w:val="18"/>
              </w:rPr>
              <w:t xml:space="preserve"> (1W/1m)՝ 93 </w:t>
            </w:r>
            <w:proofErr w:type="spellStart"/>
            <w:r w:rsidRPr="007455FA">
              <w:rPr>
                <w:rFonts w:ascii="GHEA Grapalat" w:hAnsi="GHEA Grapalat"/>
                <w:sz w:val="18"/>
                <w:szCs w:val="18"/>
              </w:rPr>
              <w:t>դԲ</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առավելագույն</w:t>
            </w:r>
            <w:proofErr w:type="spellEnd"/>
            <w:r w:rsidRPr="007455FA">
              <w:rPr>
                <w:rFonts w:ascii="GHEA Grapalat" w:hAnsi="GHEA Grapalat"/>
                <w:sz w:val="18"/>
                <w:szCs w:val="18"/>
              </w:rPr>
              <w:t xml:space="preserve"> SPL՝ 115 </w:t>
            </w:r>
            <w:proofErr w:type="spellStart"/>
            <w:r w:rsidRPr="007455FA">
              <w:rPr>
                <w:rFonts w:ascii="GHEA Grapalat" w:hAnsi="GHEA Grapalat"/>
                <w:sz w:val="18"/>
                <w:szCs w:val="18"/>
              </w:rPr>
              <w:t>դԲ</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դիսպերսիա</w:t>
            </w:r>
            <w:proofErr w:type="spellEnd"/>
            <w:r w:rsidRPr="007455FA">
              <w:rPr>
                <w:rFonts w:ascii="GHEA Grapalat" w:hAnsi="GHEA Grapalat"/>
                <w:sz w:val="18"/>
                <w:szCs w:val="18"/>
              </w:rPr>
              <w:t xml:space="preserve"> (H x V)՝  140° x 20°, </w:t>
            </w:r>
            <w:proofErr w:type="spellStart"/>
            <w:r w:rsidRPr="007455FA">
              <w:rPr>
                <w:rFonts w:ascii="GHEA Grapalat" w:hAnsi="GHEA Grapalat"/>
                <w:sz w:val="18"/>
                <w:szCs w:val="18"/>
              </w:rPr>
              <w:t>պաշտպանության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աստիճան</w:t>
            </w:r>
            <w:proofErr w:type="spellEnd"/>
            <w:r w:rsidRPr="007455FA">
              <w:rPr>
                <w:rFonts w:ascii="GHEA Grapalat" w:hAnsi="GHEA Grapalat"/>
                <w:sz w:val="18"/>
                <w:szCs w:val="18"/>
              </w:rPr>
              <w:t xml:space="preserve">՝ IP65, </w:t>
            </w:r>
            <w:proofErr w:type="spellStart"/>
            <w:r w:rsidRPr="007455FA">
              <w:rPr>
                <w:rFonts w:ascii="GHEA Grapalat" w:hAnsi="GHEA Grapalat"/>
                <w:sz w:val="18"/>
                <w:szCs w:val="18"/>
              </w:rPr>
              <w:t>կորպուս</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ալյումինե</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ցանց</w:t>
            </w:r>
            <w:proofErr w:type="spellEnd"/>
            <w:r w:rsidRPr="007455FA">
              <w:rPr>
                <w:rFonts w:ascii="GHEA Grapalat" w:hAnsi="GHEA Grapalat"/>
                <w:sz w:val="18"/>
                <w:szCs w:val="18"/>
              </w:rPr>
              <w:t>(</w:t>
            </w:r>
            <w:proofErr w:type="spellStart"/>
            <w:r w:rsidRPr="007455FA">
              <w:rPr>
                <w:rFonts w:ascii="GHEA Grapalat" w:hAnsi="GHEA Grapalat"/>
                <w:sz w:val="18"/>
                <w:szCs w:val="18"/>
              </w:rPr>
              <w:t>գրիլ</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ալյումինե</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հիմքը</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ջրակայուն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գործվածքից</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կամ</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համարժեքը</w:t>
            </w:r>
            <w:proofErr w:type="spellEnd"/>
            <w:r w:rsidRPr="007455FA">
              <w:rPr>
                <w:rFonts w:ascii="GHEA Grapalat" w:hAnsi="GHEA Grapalat"/>
                <w:sz w:val="18"/>
                <w:szCs w:val="18"/>
              </w:rPr>
              <w:t>:</w:t>
            </w:r>
            <w:r w:rsidRPr="007455FA">
              <w:rPr>
                <w:rFonts w:ascii="GHEA Grapalat" w:hAnsi="GHEA Grapalat"/>
                <w:sz w:val="18"/>
                <w:szCs w:val="18"/>
                <w:lang w:val="hy-AM"/>
              </w:rPr>
              <w:t xml:space="preserve"> Տեղադրման տարածքը՝ Զանգաշտարակի եռաշար կամարների առաջին շարքում </w:t>
            </w:r>
            <w:r w:rsidRPr="007455FA">
              <w:rPr>
                <w:rFonts w:ascii="GHEA Grapalat" w:hAnsi="GHEA Grapalat"/>
                <w:sz w:val="18"/>
                <w:szCs w:val="18"/>
              </w:rPr>
              <w:t>(</w:t>
            </w:r>
            <w:r w:rsidRPr="007455FA">
              <w:rPr>
                <w:rFonts w:ascii="GHEA Grapalat" w:hAnsi="GHEA Grapalat"/>
                <w:sz w:val="18"/>
                <w:szCs w:val="18"/>
                <w:lang w:val="hy-AM"/>
              </w:rPr>
              <w:t>25-30 մետր բարձրության վրա</w:t>
            </w:r>
            <w:r w:rsidRPr="007455FA">
              <w:rPr>
                <w:rFonts w:ascii="GHEA Grapalat" w:hAnsi="GHEA Grapalat"/>
                <w:sz w:val="18"/>
                <w:szCs w:val="18"/>
              </w:rPr>
              <w:t>)</w:t>
            </w:r>
            <w:r w:rsidRPr="007455FA">
              <w:rPr>
                <w:rFonts w:ascii="GHEA Grapalat" w:hAnsi="GHEA Grapalat"/>
                <w:sz w:val="18"/>
                <w:szCs w:val="18"/>
                <w:lang w:val="hy-AM"/>
              </w:rPr>
              <w:t>։</w:t>
            </w:r>
          </w:p>
        </w:tc>
        <w:tc>
          <w:tcPr>
            <w:tcW w:w="850" w:type="dxa"/>
            <w:shd w:val="clear" w:color="auto" w:fill="auto"/>
            <w:vAlign w:val="center"/>
          </w:tcPr>
          <w:p w14:paraId="2CE24440" w14:textId="77777777" w:rsidR="00F54BAD" w:rsidRPr="00055A4A" w:rsidRDefault="00F54BAD" w:rsidP="00E47A48">
            <w:pPr>
              <w:jc w:val="center"/>
              <w:rPr>
                <w:rFonts w:ascii="GHEA Grapalat" w:hAnsi="GHEA Grapalat" w:cs="Calibri"/>
                <w:color w:val="000000" w:themeColor="text1"/>
                <w:sz w:val="18"/>
                <w:szCs w:val="18"/>
              </w:rPr>
            </w:pPr>
            <w:proofErr w:type="spellStart"/>
            <w:r w:rsidRPr="00055A4A">
              <w:rPr>
                <w:rFonts w:ascii="GHEA Grapalat" w:hAnsi="GHEA Grapalat" w:cs="Sylfaen"/>
                <w:color w:val="000000" w:themeColor="text1"/>
                <w:sz w:val="18"/>
                <w:szCs w:val="18"/>
              </w:rPr>
              <w:t>հատ</w:t>
            </w:r>
            <w:proofErr w:type="spellEnd"/>
          </w:p>
        </w:tc>
        <w:tc>
          <w:tcPr>
            <w:tcW w:w="846" w:type="dxa"/>
            <w:shd w:val="clear" w:color="auto" w:fill="auto"/>
            <w:vAlign w:val="center"/>
          </w:tcPr>
          <w:p w14:paraId="7F611D71" w14:textId="77777777" w:rsidR="00F54BAD" w:rsidRPr="00055A4A" w:rsidRDefault="00F54BAD" w:rsidP="00E47A48">
            <w:pPr>
              <w:jc w:val="center"/>
              <w:rPr>
                <w:rFonts w:ascii="GHEA Grapalat" w:hAnsi="GHEA Grapalat" w:cs="Arial"/>
                <w:color w:val="000000" w:themeColor="text1"/>
                <w:sz w:val="18"/>
                <w:szCs w:val="18"/>
              </w:rPr>
            </w:pPr>
            <w:r>
              <w:rPr>
                <w:rFonts w:ascii="GHEA Grapalat" w:hAnsi="GHEA Grapalat" w:cs="Arial"/>
                <w:color w:val="000000" w:themeColor="text1"/>
                <w:sz w:val="18"/>
                <w:szCs w:val="18"/>
              </w:rPr>
              <w:t>2</w:t>
            </w:r>
          </w:p>
          <w:p w14:paraId="4BB38238" w14:textId="77777777" w:rsidR="00F54BAD" w:rsidRPr="00055A4A" w:rsidRDefault="00F54BAD" w:rsidP="00E47A48">
            <w:pPr>
              <w:jc w:val="center"/>
              <w:rPr>
                <w:rFonts w:ascii="GHEA Grapalat" w:hAnsi="GHEA Grapalat" w:cs="Arial"/>
                <w:color w:val="000000" w:themeColor="text1"/>
                <w:sz w:val="18"/>
                <w:szCs w:val="18"/>
              </w:rPr>
            </w:pPr>
          </w:p>
          <w:p w14:paraId="40977616" w14:textId="77777777" w:rsidR="00F54BAD" w:rsidRPr="00055A4A" w:rsidRDefault="00F54BAD" w:rsidP="00E47A48">
            <w:pPr>
              <w:jc w:val="center"/>
              <w:rPr>
                <w:rFonts w:ascii="GHEA Grapalat" w:hAnsi="GHEA Grapalat" w:cs="Arial"/>
                <w:color w:val="000000" w:themeColor="text1"/>
                <w:sz w:val="18"/>
                <w:szCs w:val="18"/>
              </w:rPr>
            </w:pPr>
          </w:p>
          <w:p w14:paraId="0D99F85F" w14:textId="77777777" w:rsidR="00F54BAD" w:rsidRPr="00055A4A" w:rsidRDefault="00F54BAD" w:rsidP="00E47A48">
            <w:pPr>
              <w:jc w:val="center"/>
              <w:rPr>
                <w:rFonts w:ascii="GHEA Grapalat" w:hAnsi="GHEA Grapalat" w:cs="Arial"/>
                <w:color w:val="000000" w:themeColor="text1"/>
                <w:sz w:val="18"/>
                <w:szCs w:val="18"/>
              </w:rPr>
            </w:pPr>
          </w:p>
          <w:p w14:paraId="66DA07D6" w14:textId="77777777" w:rsidR="00F54BAD" w:rsidRPr="00055A4A" w:rsidRDefault="00F54BAD" w:rsidP="00E47A48">
            <w:pPr>
              <w:jc w:val="center"/>
              <w:rPr>
                <w:rFonts w:ascii="GHEA Grapalat" w:hAnsi="GHEA Grapalat" w:cs="Arial"/>
                <w:color w:val="000000" w:themeColor="text1"/>
                <w:sz w:val="18"/>
                <w:szCs w:val="18"/>
              </w:rPr>
            </w:pPr>
          </w:p>
        </w:tc>
      </w:tr>
      <w:tr w:rsidR="00F54BAD" w:rsidRPr="00055A4A" w14:paraId="29E2DFA5" w14:textId="77777777" w:rsidTr="00E47A48">
        <w:trPr>
          <w:trHeight w:val="20"/>
        </w:trPr>
        <w:tc>
          <w:tcPr>
            <w:tcW w:w="401" w:type="dxa"/>
            <w:shd w:val="clear" w:color="auto" w:fill="auto"/>
            <w:vAlign w:val="center"/>
          </w:tcPr>
          <w:p w14:paraId="1920C7BD" w14:textId="77777777" w:rsidR="00F54BAD" w:rsidRPr="00055A4A" w:rsidRDefault="00F54BAD" w:rsidP="00E47A48">
            <w:pPr>
              <w:jc w:val="center"/>
              <w:rPr>
                <w:rFonts w:ascii="GHEA Grapalat" w:hAnsi="GHEA Grapalat" w:cs="Calibri"/>
                <w:b/>
                <w:bCs/>
                <w:color w:val="000000" w:themeColor="text1"/>
                <w:sz w:val="18"/>
                <w:szCs w:val="18"/>
              </w:rPr>
            </w:pPr>
            <w:r w:rsidRPr="00055A4A">
              <w:rPr>
                <w:rFonts w:ascii="GHEA Grapalat" w:hAnsi="GHEA Grapalat" w:cs="Calibri"/>
                <w:b/>
                <w:bCs/>
                <w:color w:val="000000" w:themeColor="text1"/>
                <w:sz w:val="18"/>
                <w:szCs w:val="18"/>
              </w:rPr>
              <w:t>4</w:t>
            </w:r>
          </w:p>
        </w:tc>
        <w:tc>
          <w:tcPr>
            <w:tcW w:w="8955" w:type="dxa"/>
            <w:shd w:val="clear" w:color="000000" w:fill="FFFFFF"/>
            <w:vAlign w:val="center"/>
          </w:tcPr>
          <w:p w14:paraId="199B6B24" w14:textId="77777777" w:rsidR="00F54BAD" w:rsidRPr="007455FA" w:rsidRDefault="00F54BAD" w:rsidP="00E47A48">
            <w:pPr>
              <w:rPr>
                <w:rFonts w:ascii="GHEA Grapalat" w:hAnsi="GHEA Grapalat" w:cs="Arial"/>
                <w:color w:val="000000" w:themeColor="text1"/>
                <w:sz w:val="18"/>
                <w:szCs w:val="18"/>
                <w:lang w:val="hy-AM"/>
              </w:rPr>
            </w:pPr>
            <w:proofErr w:type="spellStart"/>
            <w:r w:rsidRPr="007455FA">
              <w:rPr>
                <w:rFonts w:ascii="GHEA Grapalat" w:hAnsi="GHEA Grapalat"/>
                <w:sz w:val="18"/>
                <w:szCs w:val="18"/>
              </w:rPr>
              <w:t>Պասիվ</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սյունակային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բարձրախոս</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բարձրախոսների</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քանակ</w:t>
            </w:r>
            <w:proofErr w:type="spellEnd"/>
            <w:r w:rsidRPr="007455FA">
              <w:rPr>
                <w:rFonts w:ascii="GHEA Grapalat" w:hAnsi="GHEA Grapalat"/>
                <w:sz w:val="18"/>
                <w:szCs w:val="18"/>
              </w:rPr>
              <w:t xml:space="preserve">՝ 2 </w:t>
            </w:r>
            <w:proofErr w:type="spellStart"/>
            <w:r w:rsidRPr="007455FA">
              <w:rPr>
                <w:rFonts w:ascii="GHEA Grapalat" w:hAnsi="GHEA Grapalat"/>
                <w:sz w:val="18"/>
                <w:szCs w:val="18"/>
              </w:rPr>
              <w:t>ուղղությամբ</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լայնաշերտ</w:t>
            </w:r>
            <w:proofErr w:type="spellEnd"/>
            <w:r w:rsidRPr="007455FA">
              <w:rPr>
                <w:rFonts w:ascii="GHEA Grapalat" w:hAnsi="GHEA Grapalat"/>
                <w:sz w:val="18"/>
                <w:szCs w:val="18"/>
              </w:rPr>
              <w:t xml:space="preserve"> (Full-range) </w:t>
            </w:r>
            <w:proofErr w:type="spellStart"/>
            <w:r w:rsidRPr="007455FA">
              <w:rPr>
                <w:rFonts w:ascii="GHEA Grapalat" w:hAnsi="GHEA Grapalat"/>
                <w:sz w:val="18"/>
                <w:szCs w:val="18"/>
              </w:rPr>
              <w:t>դրայվերներ</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հզորություն</w:t>
            </w:r>
            <w:proofErr w:type="spellEnd"/>
            <w:r w:rsidRPr="007455FA">
              <w:rPr>
                <w:rFonts w:ascii="GHEA Grapalat" w:hAnsi="GHEA Grapalat"/>
                <w:sz w:val="18"/>
                <w:szCs w:val="18"/>
              </w:rPr>
              <w:t xml:space="preserve"> (RMS)՝ 60 </w:t>
            </w:r>
            <w:proofErr w:type="spellStart"/>
            <w:r w:rsidRPr="007455FA">
              <w:rPr>
                <w:rFonts w:ascii="GHEA Grapalat" w:hAnsi="GHEA Grapalat"/>
                <w:sz w:val="18"/>
                <w:szCs w:val="18"/>
              </w:rPr>
              <w:t>Վատտ</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դիմադրություն</w:t>
            </w:r>
            <w:proofErr w:type="spellEnd"/>
            <w:r w:rsidRPr="007455FA">
              <w:rPr>
                <w:rFonts w:ascii="GHEA Grapalat" w:hAnsi="GHEA Grapalat"/>
                <w:sz w:val="18"/>
                <w:szCs w:val="18"/>
              </w:rPr>
              <w:t xml:space="preserve"> (Impedance)՝ 8 </w:t>
            </w:r>
            <w:proofErr w:type="spellStart"/>
            <w:r w:rsidRPr="007455FA">
              <w:rPr>
                <w:rFonts w:ascii="GHEA Grapalat" w:hAnsi="GHEA Grapalat"/>
                <w:sz w:val="18"/>
                <w:szCs w:val="18"/>
              </w:rPr>
              <w:t>Օհմ</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Տրանսֆորմատոր</w:t>
            </w:r>
            <w:proofErr w:type="spellEnd"/>
            <w:r w:rsidRPr="007455FA">
              <w:rPr>
                <w:rFonts w:ascii="GHEA Grapalat" w:hAnsi="GHEA Grapalat"/>
                <w:sz w:val="18"/>
                <w:szCs w:val="18"/>
              </w:rPr>
              <w:t xml:space="preserve"> (100V line), </w:t>
            </w:r>
            <w:proofErr w:type="spellStart"/>
            <w:r w:rsidRPr="007455FA">
              <w:rPr>
                <w:rFonts w:ascii="GHEA Grapalat" w:hAnsi="GHEA Grapalat"/>
                <w:sz w:val="18"/>
                <w:szCs w:val="18"/>
              </w:rPr>
              <w:t>հաճախականային</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տիրույթ</w:t>
            </w:r>
            <w:proofErr w:type="spellEnd"/>
            <w:r w:rsidRPr="007455FA">
              <w:rPr>
                <w:rFonts w:ascii="GHEA Grapalat" w:hAnsi="GHEA Grapalat"/>
                <w:sz w:val="18"/>
                <w:szCs w:val="18"/>
              </w:rPr>
              <w:t xml:space="preserve">՝ 120 </w:t>
            </w:r>
            <w:proofErr w:type="spellStart"/>
            <w:r w:rsidRPr="007455FA">
              <w:rPr>
                <w:rFonts w:ascii="GHEA Grapalat" w:hAnsi="GHEA Grapalat"/>
                <w:sz w:val="18"/>
                <w:szCs w:val="18"/>
              </w:rPr>
              <w:t>Հց</w:t>
            </w:r>
            <w:proofErr w:type="spellEnd"/>
            <w:r w:rsidRPr="007455FA">
              <w:rPr>
                <w:rFonts w:ascii="GHEA Grapalat" w:hAnsi="GHEA Grapalat"/>
                <w:sz w:val="18"/>
                <w:szCs w:val="18"/>
              </w:rPr>
              <w:t xml:space="preserve"> - 20 </w:t>
            </w:r>
            <w:proofErr w:type="spellStart"/>
            <w:r w:rsidRPr="007455FA">
              <w:rPr>
                <w:rFonts w:ascii="GHEA Grapalat" w:hAnsi="GHEA Grapalat"/>
                <w:sz w:val="18"/>
                <w:szCs w:val="18"/>
              </w:rPr>
              <w:t>կՀց</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զգայունություն</w:t>
            </w:r>
            <w:proofErr w:type="spellEnd"/>
            <w:r w:rsidRPr="007455FA">
              <w:rPr>
                <w:rFonts w:ascii="GHEA Grapalat" w:hAnsi="GHEA Grapalat"/>
                <w:sz w:val="18"/>
                <w:szCs w:val="18"/>
              </w:rPr>
              <w:t xml:space="preserve"> (1W/1m)՝ 89 </w:t>
            </w:r>
            <w:proofErr w:type="spellStart"/>
            <w:r w:rsidRPr="007455FA">
              <w:rPr>
                <w:rFonts w:ascii="GHEA Grapalat" w:hAnsi="GHEA Grapalat"/>
                <w:sz w:val="18"/>
                <w:szCs w:val="18"/>
              </w:rPr>
              <w:t>դԲ</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կամ</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համարժեքը</w:t>
            </w:r>
            <w:proofErr w:type="spellEnd"/>
            <w:r w:rsidRPr="007455FA">
              <w:rPr>
                <w:rFonts w:ascii="GHEA Grapalat" w:hAnsi="GHEA Grapalat"/>
                <w:sz w:val="18"/>
                <w:szCs w:val="18"/>
              </w:rPr>
              <w:t>:</w:t>
            </w:r>
            <w:r w:rsidRPr="007455FA">
              <w:rPr>
                <w:rFonts w:ascii="GHEA Grapalat" w:hAnsi="GHEA Grapalat"/>
                <w:sz w:val="18"/>
                <w:szCs w:val="18"/>
                <w:lang w:val="hy-AM"/>
              </w:rPr>
              <w:t xml:space="preserve"> Տեղադրման տարածքը՝ Զանգաշտարակի եռաշար կամարների առաջին շարքում</w:t>
            </w:r>
            <w:r w:rsidRPr="007455FA">
              <w:rPr>
                <w:rFonts w:ascii="GHEA Grapalat" w:hAnsi="GHEA Grapalat"/>
                <w:sz w:val="18"/>
                <w:szCs w:val="18"/>
              </w:rPr>
              <w:t xml:space="preserve"> (</w:t>
            </w:r>
            <w:r w:rsidRPr="007455FA">
              <w:rPr>
                <w:rFonts w:ascii="GHEA Grapalat" w:hAnsi="GHEA Grapalat"/>
                <w:sz w:val="18"/>
                <w:szCs w:val="18"/>
                <w:lang w:val="hy-AM"/>
              </w:rPr>
              <w:t>25-30 մետր բարձրության վրա</w:t>
            </w:r>
            <w:r w:rsidRPr="007455FA">
              <w:rPr>
                <w:rFonts w:ascii="GHEA Grapalat" w:hAnsi="GHEA Grapalat"/>
                <w:sz w:val="18"/>
                <w:szCs w:val="18"/>
              </w:rPr>
              <w:t>)</w:t>
            </w:r>
            <w:r w:rsidRPr="007455FA">
              <w:rPr>
                <w:rFonts w:ascii="GHEA Grapalat" w:hAnsi="GHEA Grapalat"/>
                <w:sz w:val="18"/>
                <w:szCs w:val="18"/>
                <w:lang w:val="hy-AM"/>
              </w:rPr>
              <w:t>։</w:t>
            </w:r>
          </w:p>
        </w:tc>
        <w:tc>
          <w:tcPr>
            <w:tcW w:w="850" w:type="dxa"/>
            <w:shd w:val="clear" w:color="auto" w:fill="auto"/>
            <w:vAlign w:val="center"/>
          </w:tcPr>
          <w:p w14:paraId="7A69F082" w14:textId="77777777" w:rsidR="00F54BAD" w:rsidRPr="00055A4A" w:rsidRDefault="00F54BAD" w:rsidP="00E47A48">
            <w:pPr>
              <w:jc w:val="center"/>
              <w:rPr>
                <w:rFonts w:ascii="GHEA Grapalat" w:hAnsi="GHEA Grapalat" w:cs="Calibri"/>
                <w:color w:val="000000" w:themeColor="text1"/>
                <w:sz w:val="18"/>
                <w:szCs w:val="18"/>
              </w:rPr>
            </w:pPr>
            <w:proofErr w:type="spellStart"/>
            <w:r w:rsidRPr="00055A4A">
              <w:rPr>
                <w:rFonts w:ascii="GHEA Grapalat" w:hAnsi="GHEA Grapalat" w:cs="Sylfaen"/>
                <w:color w:val="000000" w:themeColor="text1"/>
                <w:sz w:val="18"/>
                <w:szCs w:val="18"/>
              </w:rPr>
              <w:t>հատ</w:t>
            </w:r>
            <w:proofErr w:type="spellEnd"/>
          </w:p>
        </w:tc>
        <w:tc>
          <w:tcPr>
            <w:tcW w:w="846" w:type="dxa"/>
            <w:shd w:val="clear" w:color="auto" w:fill="auto"/>
            <w:vAlign w:val="center"/>
          </w:tcPr>
          <w:p w14:paraId="4D3CA06A" w14:textId="77777777" w:rsidR="00F54BAD" w:rsidRPr="00055A4A" w:rsidRDefault="00F54BAD" w:rsidP="00E47A48">
            <w:pPr>
              <w:jc w:val="center"/>
              <w:rPr>
                <w:rFonts w:ascii="GHEA Grapalat" w:hAnsi="GHEA Grapalat" w:cs="Arial"/>
                <w:color w:val="000000" w:themeColor="text1"/>
                <w:sz w:val="18"/>
                <w:szCs w:val="18"/>
              </w:rPr>
            </w:pPr>
            <w:r>
              <w:rPr>
                <w:rFonts w:ascii="GHEA Grapalat" w:hAnsi="GHEA Grapalat" w:cs="Arial"/>
                <w:color w:val="000000" w:themeColor="text1"/>
                <w:sz w:val="18"/>
                <w:szCs w:val="18"/>
              </w:rPr>
              <w:t>2</w:t>
            </w:r>
          </w:p>
        </w:tc>
      </w:tr>
      <w:tr w:rsidR="00F54BAD" w:rsidRPr="00055A4A" w14:paraId="265E47D8" w14:textId="77777777" w:rsidTr="00E47A48">
        <w:trPr>
          <w:trHeight w:val="358"/>
        </w:trPr>
        <w:tc>
          <w:tcPr>
            <w:tcW w:w="401" w:type="dxa"/>
            <w:shd w:val="clear" w:color="auto" w:fill="auto"/>
            <w:vAlign w:val="center"/>
          </w:tcPr>
          <w:p w14:paraId="7FAA8E4F" w14:textId="77777777" w:rsidR="00F54BAD" w:rsidRPr="00055A4A" w:rsidRDefault="00F54BAD" w:rsidP="00E47A48">
            <w:pPr>
              <w:jc w:val="center"/>
              <w:rPr>
                <w:rFonts w:ascii="GHEA Grapalat" w:hAnsi="GHEA Grapalat" w:cs="Calibri"/>
                <w:b/>
                <w:bCs/>
                <w:color w:val="000000" w:themeColor="text1"/>
                <w:sz w:val="18"/>
                <w:szCs w:val="18"/>
              </w:rPr>
            </w:pPr>
            <w:r>
              <w:rPr>
                <w:rFonts w:ascii="GHEA Grapalat" w:hAnsi="GHEA Grapalat" w:cs="Calibri"/>
                <w:b/>
                <w:bCs/>
                <w:color w:val="000000" w:themeColor="text1"/>
                <w:sz w:val="18"/>
                <w:szCs w:val="18"/>
              </w:rPr>
              <w:t>5</w:t>
            </w:r>
          </w:p>
        </w:tc>
        <w:tc>
          <w:tcPr>
            <w:tcW w:w="8955" w:type="dxa"/>
            <w:shd w:val="clear" w:color="000000" w:fill="FFFFFF"/>
            <w:vAlign w:val="center"/>
          </w:tcPr>
          <w:p w14:paraId="4D2276F1" w14:textId="77777777" w:rsidR="00F54BAD" w:rsidRPr="007455FA" w:rsidRDefault="00F54BAD" w:rsidP="00E47A48">
            <w:pPr>
              <w:rPr>
                <w:rFonts w:ascii="GHEA Grapalat" w:hAnsi="GHEA Grapalat"/>
                <w:sz w:val="18"/>
                <w:szCs w:val="18"/>
              </w:rPr>
            </w:pPr>
            <w:proofErr w:type="spellStart"/>
            <w:r w:rsidRPr="007455FA">
              <w:rPr>
                <w:rFonts w:ascii="GHEA Grapalat" w:hAnsi="GHEA Grapalat"/>
                <w:sz w:val="18"/>
                <w:szCs w:val="18"/>
              </w:rPr>
              <w:t>Մալուխ</w:t>
            </w:r>
            <w:proofErr w:type="spellEnd"/>
            <w:r w:rsidRPr="007455FA">
              <w:rPr>
                <w:rFonts w:ascii="GHEA Grapalat" w:hAnsi="GHEA Grapalat"/>
                <w:sz w:val="18"/>
                <w:szCs w:val="18"/>
              </w:rPr>
              <w:t xml:space="preserve"> </w:t>
            </w:r>
            <w:proofErr w:type="spellStart"/>
            <w:r w:rsidRPr="007455FA">
              <w:rPr>
                <w:rFonts w:ascii="GHEA Grapalat" w:hAnsi="GHEA Grapalat"/>
                <w:sz w:val="18"/>
                <w:szCs w:val="18"/>
              </w:rPr>
              <w:t>պղնձե</w:t>
            </w:r>
            <w:proofErr w:type="spellEnd"/>
            <w:r w:rsidRPr="007455FA">
              <w:rPr>
                <w:rFonts w:ascii="GHEA Grapalat" w:hAnsi="GHEA Grapalat"/>
                <w:sz w:val="18"/>
                <w:szCs w:val="18"/>
              </w:rPr>
              <w:t>՝  2*2</w:t>
            </w:r>
            <w:r w:rsidRPr="007455FA">
              <w:rPr>
                <w:rFonts w:ascii="Cambria Math" w:hAnsi="Cambria Math" w:cs="Cambria Math"/>
                <w:sz w:val="18"/>
                <w:szCs w:val="18"/>
              </w:rPr>
              <w:t>․</w:t>
            </w:r>
            <w:r w:rsidRPr="007455FA">
              <w:rPr>
                <w:rFonts w:ascii="GHEA Grapalat" w:hAnsi="GHEA Grapalat"/>
                <w:sz w:val="18"/>
                <w:szCs w:val="18"/>
              </w:rPr>
              <w:t>5</w:t>
            </w:r>
          </w:p>
        </w:tc>
        <w:tc>
          <w:tcPr>
            <w:tcW w:w="850" w:type="dxa"/>
            <w:shd w:val="clear" w:color="auto" w:fill="auto"/>
            <w:vAlign w:val="center"/>
          </w:tcPr>
          <w:p w14:paraId="3E39DA56" w14:textId="77777777" w:rsidR="00F54BAD" w:rsidRDefault="00F54BAD" w:rsidP="00E47A48">
            <w:pPr>
              <w:jc w:val="center"/>
              <w:rPr>
                <w:rFonts w:ascii="GHEA Grapalat" w:hAnsi="GHEA Grapalat" w:cs="Sylfaen"/>
                <w:color w:val="000000" w:themeColor="text1"/>
                <w:sz w:val="18"/>
                <w:szCs w:val="18"/>
              </w:rPr>
            </w:pPr>
          </w:p>
          <w:p w14:paraId="4C79E677" w14:textId="77777777" w:rsidR="00F54BAD" w:rsidRPr="00055A4A" w:rsidRDefault="00F54BAD" w:rsidP="00E47A48">
            <w:pPr>
              <w:jc w:val="center"/>
              <w:rPr>
                <w:rFonts w:ascii="GHEA Grapalat" w:hAnsi="GHEA Grapalat" w:cs="Sylfaen"/>
                <w:color w:val="000000" w:themeColor="text1"/>
                <w:sz w:val="18"/>
                <w:szCs w:val="18"/>
              </w:rPr>
            </w:pPr>
            <w:proofErr w:type="spellStart"/>
            <w:r>
              <w:rPr>
                <w:rFonts w:ascii="GHEA Grapalat" w:hAnsi="GHEA Grapalat" w:cs="Sylfaen"/>
                <w:color w:val="000000" w:themeColor="text1"/>
                <w:sz w:val="18"/>
                <w:szCs w:val="18"/>
              </w:rPr>
              <w:t>մետր</w:t>
            </w:r>
            <w:proofErr w:type="spellEnd"/>
          </w:p>
          <w:p w14:paraId="7B8B392B" w14:textId="77777777" w:rsidR="00F54BAD" w:rsidRPr="00055A4A" w:rsidRDefault="00F54BAD" w:rsidP="00E47A48">
            <w:pPr>
              <w:jc w:val="center"/>
              <w:rPr>
                <w:rFonts w:ascii="GHEA Grapalat" w:hAnsi="GHEA Grapalat" w:cs="Sylfaen"/>
                <w:color w:val="000000" w:themeColor="text1"/>
                <w:sz w:val="18"/>
                <w:szCs w:val="18"/>
              </w:rPr>
            </w:pPr>
          </w:p>
        </w:tc>
        <w:tc>
          <w:tcPr>
            <w:tcW w:w="846" w:type="dxa"/>
            <w:shd w:val="clear" w:color="auto" w:fill="auto"/>
            <w:vAlign w:val="center"/>
          </w:tcPr>
          <w:p w14:paraId="271D33F0" w14:textId="77777777" w:rsidR="00F54BAD" w:rsidRDefault="00F54BAD" w:rsidP="00E47A48">
            <w:pPr>
              <w:jc w:val="center"/>
              <w:rPr>
                <w:rFonts w:ascii="GHEA Grapalat" w:hAnsi="GHEA Grapalat" w:cs="Arial"/>
                <w:color w:val="000000" w:themeColor="text1"/>
                <w:sz w:val="18"/>
                <w:szCs w:val="18"/>
              </w:rPr>
            </w:pPr>
            <w:r>
              <w:rPr>
                <w:rFonts w:ascii="GHEA Grapalat" w:hAnsi="GHEA Grapalat" w:cs="Arial"/>
                <w:color w:val="000000" w:themeColor="text1"/>
                <w:sz w:val="18"/>
                <w:szCs w:val="18"/>
              </w:rPr>
              <w:t>300</w:t>
            </w:r>
          </w:p>
        </w:tc>
      </w:tr>
      <w:tr w:rsidR="00F54BAD" w:rsidRPr="00055A4A" w14:paraId="30D223B2" w14:textId="77777777" w:rsidTr="00E47A48">
        <w:trPr>
          <w:trHeight w:val="438"/>
        </w:trPr>
        <w:tc>
          <w:tcPr>
            <w:tcW w:w="401" w:type="dxa"/>
            <w:shd w:val="clear" w:color="auto" w:fill="auto"/>
            <w:vAlign w:val="center"/>
          </w:tcPr>
          <w:p w14:paraId="09F6F227" w14:textId="77777777" w:rsidR="00F54BAD" w:rsidRPr="005752E5" w:rsidRDefault="00F54BAD" w:rsidP="00E47A48">
            <w:pPr>
              <w:jc w:val="center"/>
              <w:rPr>
                <w:rFonts w:ascii="GHEA Grapalat" w:hAnsi="GHEA Grapalat" w:cs="Calibri"/>
                <w:b/>
                <w:bCs/>
                <w:color w:val="000000" w:themeColor="text1"/>
                <w:sz w:val="18"/>
                <w:szCs w:val="18"/>
                <w:lang w:val="hy-AM"/>
              </w:rPr>
            </w:pPr>
            <w:r>
              <w:rPr>
                <w:rFonts w:ascii="GHEA Grapalat" w:hAnsi="GHEA Grapalat" w:cs="Calibri"/>
                <w:b/>
                <w:bCs/>
                <w:color w:val="000000" w:themeColor="text1"/>
                <w:sz w:val="18"/>
                <w:szCs w:val="18"/>
                <w:lang w:val="hy-AM"/>
              </w:rPr>
              <w:t>6</w:t>
            </w:r>
          </w:p>
        </w:tc>
        <w:tc>
          <w:tcPr>
            <w:tcW w:w="8955" w:type="dxa"/>
            <w:shd w:val="clear" w:color="auto" w:fill="auto"/>
            <w:vAlign w:val="center"/>
          </w:tcPr>
          <w:p w14:paraId="61B47CFC" w14:textId="77777777" w:rsidR="00F54BAD" w:rsidRPr="007455FA" w:rsidRDefault="00F54BAD" w:rsidP="00E47A48">
            <w:pPr>
              <w:shd w:val="clear" w:color="auto" w:fill="FFFFFF"/>
              <w:contextualSpacing/>
              <w:outlineLvl w:val="0"/>
              <w:rPr>
                <w:rFonts w:ascii="GHEA Grapalat" w:hAnsi="GHEA Grapalat" w:cs="Calibri"/>
                <w:color w:val="000000" w:themeColor="text1"/>
                <w:sz w:val="18"/>
                <w:szCs w:val="18"/>
                <w:lang w:val="hy-AM"/>
              </w:rPr>
            </w:pPr>
            <w:r w:rsidRPr="007455FA">
              <w:rPr>
                <w:rFonts w:ascii="GHEA Grapalat" w:hAnsi="GHEA Grapalat"/>
                <w:sz w:val="18"/>
                <w:szCs w:val="18"/>
                <w:lang w:val="hy-AM"/>
              </w:rPr>
              <w:t>Ուժեղացուցիչի համար անհրաժեշտ հ</w:t>
            </w:r>
            <w:r w:rsidRPr="007455FA">
              <w:rPr>
                <w:rFonts w:ascii="GHEA Grapalat" w:hAnsi="GHEA Grapalat" w:cs="Arial"/>
                <w:bCs/>
                <w:kern w:val="36"/>
                <w:sz w:val="18"/>
                <w:szCs w:val="18"/>
                <w:lang w:val="hy-AM"/>
              </w:rPr>
              <w:t>երմետիկ արկղ։</w:t>
            </w:r>
          </w:p>
        </w:tc>
        <w:tc>
          <w:tcPr>
            <w:tcW w:w="850" w:type="dxa"/>
            <w:shd w:val="clear" w:color="auto" w:fill="auto"/>
            <w:vAlign w:val="center"/>
          </w:tcPr>
          <w:p w14:paraId="642BBFF0" w14:textId="77777777" w:rsidR="00F54BAD" w:rsidRPr="00055A4A" w:rsidRDefault="00F54BAD" w:rsidP="00E47A48">
            <w:pPr>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հատ</w:t>
            </w:r>
          </w:p>
        </w:tc>
        <w:tc>
          <w:tcPr>
            <w:tcW w:w="846" w:type="dxa"/>
            <w:shd w:val="clear" w:color="auto" w:fill="auto"/>
            <w:vAlign w:val="center"/>
          </w:tcPr>
          <w:p w14:paraId="7D6F45B5" w14:textId="77777777" w:rsidR="00F54BAD" w:rsidRPr="005752E5" w:rsidRDefault="00F54BAD" w:rsidP="00E47A48">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1</w:t>
            </w:r>
          </w:p>
        </w:tc>
      </w:tr>
    </w:tbl>
    <w:p w14:paraId="32BFC981" w14:textId="77777777" w:rsidR="00F54BAD" w:rsidRPr="00F54BAD" w:rsidRDefault="00F54BAD" w:rsidP="00F54BAD">
      <w:pPr>
        <w:rPr>
          <w:lang w:val="hy-AM"/>
        </w:rPr>
      </w:pPr>
    </w:p>
    <w:p w14:paraId="736D82D2" w14:textId="77777777" w:rsidR="00D10B0C" w:rsidRPr="00A90A93"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A90A93">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5"/>
        <w:gridCol w:w="2314"/>
        <w:gridCol w:w="2180"/>
        <w:gridCol w:w="473"/>
        <w:gridCol w:w="638"/>
        <w:gridCol w:w="638"/>
        <w:gridCol w:w="638"/>
        <w:gridCol w:w="638"/>
        <w:gridCol w:w="638"/>
        <w:gridCol w:w="638"/>
        <w:gridCol w:w="638"/>
        <w:gridCol w:w="638"/>
        <w:gridCol w:w="638"/>
        <w:gridCol w:w="638"/>
        <w:gridCol w:w="638"/>
        <w:gridCol w:w="1677"/>
      </w:tblGrid>
      <w:tr w:rsidR="00071D1C" w:rsidRPr="00A71D81" w14:paraId="3DADF274" w14:textId="77777777" w:rsidTr="00A570E9">
        <w:tc>
          <w:tcPr>
            <w:tcW w:w="15015"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A42637" w:rsidRPr="00A570E9" w14:paraId="3B23D777" w14:textId="77777777" w:rsidTr="00A570E9">
        <w:tc>
          <w:tcPr>
            <w:tcW w:w="1980" w:type="dxa"/>
            <w:vMerge w:val="restart"/>
            <w:vAlign w:val="center"/>
          </w:tcPr>
          <w:p w14:paraId="553B200F" w14:textId="77777777" w:rsidR="00A42637" w:rsidRPr="00A71D81" w:rsidRDefault="00A42637"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Merge w:val="restart"/>
            <w:vAlign w:val="center"/>
          </w:tcPr>
          <w:p w14:paraId="5849CA12" w14:textId="77777777" w:rsidR="00A42637" w:rsidRPr="00A71D81" w:rsidRDefault="00A42637"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Merge w:val="restart"/>
            <w:vAlign w:val="center"/>
          </w:tcPr>
          <w:p w14:paraId="21DA0096" w14:textId="77777777" w:rsidR="00A42637" w:rsidRPr="00A71D81" w:rsidRDefault="00A42637"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815" w:type="dxa"/>
            <w:gridSpan w:val="13"/>
            <w:vAlign w:val="center"/>
          </w:tcPr>
          <w:p w14:paraId="4355517C" w14:textId="771F2EA6" w:rsidR="00A42637" w:rsidRPr="00A71D81" w:rsidRDefault="00A42637"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27246">
              <w:rPr>
                <w:rFonts w:ascii="GHEA Grapalat" w:hAnsi="GHEA Grapalat"/>
                <w:sz w:val="18"/>
                <w:lang w:val="es-ES"/>
              </w:rPr>
              <w:t>26</w:t>
            </w:r>
            <w:r w:rsidRPr="00A71D81">
              <w:rPr>
                <w:rFonts w:ascii="GHEA Grapalat" w:hAnsi="GHEA Grapalat"/>
                <w:sz w:val="18"/>
                <w:lang w:val="es-ES"/>
              </w:rPr>
              <w:t>թ</w:t>
            </w:r>
            <w:r w:rsidR="00427246">
              <w:rPr>
                <w:rFonts w:ascii="GHEA Grapalat" w:hAnsi="GHEA Grapalat"/>
                <w:sz w:val="18"/>
                <w:lang w:val="es-ES"/>
              </w:rPr>
              <w:t>.</w:t>
            </w:r>
            <w:r w:rsidRPr="00A71D81">
              <w:rPr>
                <w:rFonts w:ascii="GHEA Grapalat" w:hAnsi="GHEA Grapalat"/>
                <w:sz w:val="18"/>
                <w:lang w:val="es-ES"/>
              </w:rPr>
              <w:t>-ին` ըստ ամիսների, այդ թվում**</w:t>
            </w:r>
          </w:p>
        </w:tc>
      </w:tr>
      <w:tr w:rsidR="00A42637" w:rsidRPr="00A71D81" w14:paraId="4EA8CAC4" w14:textId="77777777" w:rsidTr="00A570E9">
        <w:trPr>
          <w:trHeight w:val="1538"/>
        </w:trPr>
        <w:tc>
          <w:tcPr>
            <w:tcW w:w="1980" w:type="dxa"/>
            <w:vMerge/>
          </w:tcPr>
          <w:p w14:paraId="690DCCC4" w14:textId="77777777" w:rsidR="00A42637" w:rsidRPr="00A71D81" w:rsidRDefault="00A42637" w:rsidP="00EF3662">
            <w:pPr>
              <w:jc w:val="center"/>
              <w:rPr>
                <w:rFonts w:ascii="GHEA Grapalat" w:hAnsi="GHEA Grapalat"/>
                <w:sz w:val="20"/>
                <w:lang w:val="es-ES"/>
              </w:rPr>
            </w:pPr>
          </w:p>
        </w:tc>
        <w:tc>
          <w:tcPr>
            <w:tcW w:w="2700" w:type="dxa"/>
            <w:vMerge/>
          </w:tcPr>
          <w:p w14:paraId="5175618E" w14:textId="77777777" w:rsidR="00A42637" w:rsidRPr="00A71D81" w:rsidRDefault="00A42637" w:rsidP="00EF3662">
            <w:pPr>
              <w:jc w:val="center"/>
              <w:rPr>
                <w:rFonts w:ascii="GHEA Grapalat" w:hAnsi="GHEA Grapalat"/>
                <w:sz w:val="20"/>
                <w:lang w:val="es-ES"/>
              </w:rPr>
            </w:pPr>
          </w:p>
        </w:tc>
        <w:tc>
          <w:tcPr>
            <w:tcW w:w="2520" w:type="dxa"/>
            <w:vMerge/>
          </w:tcPr>
          <w:p w14:paraId="1F2C6313" w14:textId="77777777" w:rsidR="00A42637" w:rsidRPr="00A71D81" w:rsidRDefault="00A42637" w:rsidP="00EF3662">
            <w:pPr>
              <w:jc w:val="center"/>
              <w:rPr>
                <w:rFonts w:ascii="GHEA Grapalat" w:hAnsi="GHEA Grapalat"/>
                <w:sz w:val="20"/>
                <w:lang w:val="es-ES"/>
              </w:rPr>
            </w:pPr>
          </w:p>
        </w:tc>
        <w:tc>
          <w:tcPr>
            <w:tcW w:w="474" w:type="dxa"/>
            <w:textDirection w:val="btLr"/>
            <w:vAlign w:val="center"/>
          </w:tcPr>
          <w:p w14:paraId="04E18541"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638" w:type="dxa"/>
            <w:textDirection w:val="btLr"/>
            <w:vAlign w:val="center"/>
          </w:tcPr>
          <w:p w14:paraId="5AC1CEAD" w14:textId="77777777" w:rsidR="00A42637" w:rsidRPr="00A71D81" w:rsidRDefault="00A42637"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A42637" w:rsidRPr="00A71D81" w:rsidRDefault="00A42637"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A42637" w:rsidRPr="00A71D81" w:rsidRDefault="00A42637"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A42637" w:rsidRPr="00A71D81" w:rsidRDefault="00A42637"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A42637" w:rsidRPr="00A71D81" w:rsidRDefault="00A42637" w:rsidP="00EF3662">
            <w:pPr>
              <w:jc w:val="center"/>
              <w:rPr>
                <w:rFonts w:ascii="GHEA Grapalat" w:hAnsi="GHEA Grapalat"/>
                <w:sz w:val="18"/>
                <w:lang w:val="es-ES"/>
              </w:rPr>
            </w:pPr>
          </w:p>
        </w:tc>
      </w:tr>
      <w:tr w:rsidR="00A570E9" w:rsidRPr="00A71D81" w14:paraId="140D6FE5" w14:textId="77777777" w:rsidTr="00A570E9">
        <w:trPr>
          <w:trHeight w:val="1538"/>
        </w:trPr>
        <w:tc>
          <w:tcPr>
            <w:tcW w:w="1980" w:type="dxa"/>
            <w:vAlign w:val="center"/>
          </w:tcPr>
          <w:p w14:paraId="3C77A349" w14:textId="48A6EF95" w:rsidR="00A570E9" w:rsidRPr="00A42637" w:rsidRDefault="00A570E9" w:rsidP="00A570E9">
            <w:pPr>
              <w:jc w:val="center"/>
              <w:rPr>
                <w:rFonts w:ascii="GHEA Grapalat" w:hAnsi="GHEA Grapalat"/>
                <w:sz w:val="20"/>
                <w:lang w:val="hy-AM"/>
              </w:rPr>
            </w:pPr>
            <w:r>
              <w:rPr>
                <w:rFonts w:ascii="GHEA Grapalat" w:hAnsi="GHEA Grapalat"/>
                <w:sz w:val="20"/>
                <w:lang w:val="hy-AM"/>
              </w:rPr>
              <w:t>1</w:t>
            </w:r>
          </w:p>
        </w:tc>
        <w:tc>
          <w:tcPr>
            <w:tcW w:w="2700" w:type="dxa"/>
            <w:vAlign w:val="center"/>
          </w:tcPr>
          <w:p w14:paraId="54BFF871" w14:textId="72D5205C" w:rsidR="00A570E9" w:rsidRPr="00A71D81" w:rsidRDefault="00A570E9" w:rsidP="00A570E9">
            <w:pPr>
              <w:jc w:val="center"/>
              <w:rPr>
                <w:rFonts w:ascii="GHEA Grapalat" w:hAnsi="GHEA Grapalat"/>
                <w:sz w:val="20"/>
                <w:lang w:val="es-ES"/>
              </w:rPr>
            </w:pPr>
            <w:r w:rsidRPr="008B4AA0">
              <w:rPr>
                <w:rFonts w:ascii="GHEA Grapalat" w:hAnsi="GHEA Grapalat"/>
                <w:color w:val="000000" w:themeColor="text1"/>
                <w:sz w:val="18"/>
                <w:szCs w:val="18"/>
              </w:rPr>
              <w:t>32341190</w:t>
            </w:r>
          </w:p>
        </w:tc>
        <w:tc>
          <w:tcPr>
            <w:tcW w:w="2520" w:type="dxa"/>
            <w:vAlign w:val="center"/>
          </w:tcPr>
          <w:p w14:paraId="63AAE77B" w14:textId="53BCD268" w:rsidR="00A570E9" w:rsidRPr="00A71D81" w:rsidRDefault="00A570E9" w:rsidP="00A570E9">
            <w:pPr>
              <w:jc w:val="center"/>
              <w:rPr>
                <w:rFonts w:ascii="GHEA Grapalat" w:hAnsi="GHEA Grapalat"/>
                <w:sz w:val="20"/>
                <w:lang w:val="es-ES"/>
              </w:rPr>
            </w:pPr>
            <w:proofErr w:type="spellStart"/>
            <w:r>
              <w:rPr>
                <w:rFonts w:ascii="GHEA Grapalat" w:hAnsi="GHEA Grapalat" w:cs="Sylfaen"/>
                <w:sz w:val="18"/>
                <w:szCs w:val="18"/>
                <w:lang w:val="ru-RU"/>
              </w:rPr>
              <w:t>Ձայնասփռման</w:t>
            </w:r>
            <w:proofErr w:type="spellEnd"/>
            <w:r>
              <w:rPr>
                <w:rFonts w:ascii="GHEA Grapalat" w:hAnsi="GHEA Grapalat" w:cs="Sylfaen"/>
                <w:sz w:val="18"/>
                <w:szCs w:val="18"/>
                <w:lang w:val="ru-RU"/>
              </w:rPr>
              <w:t xml:space="preserve"> </w:t>
            </w:r>
            <w:proofErr w:type="spellStart"/>
            <w:r>
              <w:rPr>
                <w:rFonts w:ascii="GHEA Grapalat" w:hAnsi="GHEA Grapalat" w:cs="Sylfaen"/>
                <w:sz w:val="18"/>
                <w:szCs w:val="18"/>
                <w:lang w:val="ru-RU"/>
              </w:rPr>
              <w:t>համակարգ</w:t>
            </w:r>
            <w:proofErr w:type="spellEnd"/>
            <w:r>
              <w:rPr>
                <w:rFonts w:ascii="GHEA Grapalat" w:hAnsi="GHEA Grapalat" w:cs="Sylfaen"/>
                <w:sz w:val="18"/>
                <w:szCs w:val="18"/>
                <w:lang w:val="ru-RU"/>
              </w:rPr>
              <w:t xml:space="preserve"> (</w:t>
            </w:r>
            <w:proofErr w:type="spellStart"/>
            <w:r>
              <w:rPr>
                <w:rFonts w:ascii="GHEA Grapalat" w:hAnsi="GHEA Grapalat" w:cs="Sylfaen"/>
                <w:sz w:val="18"/>
                <w:szCs w:val="18"/>
                <w:lang w:val="ru-RU"/>
              </w:rPr>
              <w:t>տեղադրումով</w:t>
            </w:r>
            <w:proofErr w:type="spellEnd"/>
            <w:r>
              <w:rPr>
                <w:rFonts w:ascii="GHEA Grapalat" w:hAnsi="GHEA Grapalat" w:cs="Sylfaen"/>
                <w:sz w:val="18"/>
                <w:szCs w:val="18"/>
                <w:lang w:val="ru-RU"/>
              </w:rPr>
              <w:t>)</w:t>
            </w:r>
          </w:p>
        </w:tc>
        <w:tc>
          <w:tcPr>
            <w:tcW w:w="474" w:type="dxa"/>
          </w:tcPr>
          <w:p w14:paraId="765D51E5" w14:textId="79D896FB" w:rsidR="00A570E9" w:rsidRPr="00A71D81" w:rsidRDefault="00A570E9" w:rsidP="00A570E9">
            <w:pPr>
              <w:jc w:val="center"/>
              <w:rPr>
                <w:rFonts w:ascii="GHEA Grapalat" w:hAnsi="GHEA Grapalat"/>
                <w:lang w:val="pt-BR"/>
              </w:rPr>
            </w:pPr>
          </w:p>
        </w:tc>
        <w:tc>
          <w:tcPr>
            <w:tcW w:w="638" w:type="dxa"/>
          </w:tcPr>
          <w:p w14:paraId="13D52C0D" w14:textId="1A87564A" w:rsidR="00A570E9" w:rsidRPr="00A570E9" w:rsidRDefault="00A570E9" w:rsidP="00A570E9">
            <w:pPr>
              <w:jc w:val="center"/>
              <w:rPr>
                <w:rFonts w:ascii="GHEA Grapalat" w:hAnsi="GHEA Grapalat"/>
                <w:sz w:val="18"/>
                <w:szCs w:val="18"/>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445CF57D" w14:textId="0BBA5D44"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7FF3CD51" w14:textId="0798C0D0"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70C3E01D" w14:textId="0A29AD81"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54EAC0F4" w14:textId="7BF1DB57"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485B937D" w14:textId="0878A2A1"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19B77F4E" w14:textId="17039E15"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3BDA1587" w14:textId="00D449D3"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41814414" w14:textId="6B20CDFC"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4A9421FF" w14:textId="648B2E70"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474" w:type="dxa"/>
          </w:tcPr>
          <w:p w14:paraId="1A48623A" w14:textId="4A8167A9" w:rsidR="00A570E9" w:rsidRPr="00A71D81" w:rsidRDefault="00A570E9" w:rsidP="00A570E9">
            <w:pPr>
              <w:jc w:val="center"/>
              <w:rPr>
                <w:rFonts w:ascii="GHEA Grapalat" w:hAnsi="GHEA Grapalat" w:cs="Arial"/>
                <w:sz w:val="18"/>
                <w:szCs w:val="18"/>
                <w:lang w:val="pt-BR"/>
              </w:rPr>
            </w:pPr>
            <w:r w:rsidRPr="00A570E9">
              <w:rPr>
                <w:rFonts w:ascii="GHEA Grapalat" w:hAnsi="GHEA Grapalat"/>
                <w:sz w:val="18"/>
                <w:szCs w:val="18"/>
                <w:lang w:val="ru-RU"/>
              </w:rPr>
              <w:t>100</w:t>
            </w:r>
            <w:r w:rsidRPr="00A570E9">
              <w:rPr>
                <w:rFonts w:ascii="GHEA Grapalat" w:hAnsi="GHEA Grapalat"/>
                <w:sz w:val="18"/>
                <w:szCs w:val="18"/>
              </w:rPr>
              <w:t>%</w:t>
            </w:r>
          </w:p>
        </w:tc>
        <w:tc>
          <w:tcPr>
            <w:tcW w:w="1963" w:type="dxa"/>
          </w:tcPr>
          <w:p w14:paraId="08F75891" w14:textId="6172AA97" w:rsidR="00A570E9" w:rsidRPr="00A71D81" w:rsidRDefault="00A570E9" w:rsidP="00A570E9">
            <w:pPr>
              <w:jc w:val="center"/>
              <w:rPr>
                <w:rFonts w:ascii="GHEA Grapalat" w:hAnsi="GHEA Grapalat"/>
                <w:b/>
                <w:lang w:val="pt-BR"/>
              </w:rPr>
            </w:pPr>
            <w:r w:rsidRPr="00A570E9">
              <w:rPr>
                <w:rFonts w:ascii="GHEA Grapalat" w:hAnsi="GHEA Grapalat"/>
                <w:sz w:val="18"/>
                <w:szCs w:val="18"/>
                <w:lang w:val="ru-RU"/>
              </w:rPr>
              <w:t>100</w:t>
            </w:r>
            <w:r w:rsidRPr="00A570E9">
              <w:rPr>
                <w:rFonts w:ascii="GHEA Grapalat" w:hAnsi="GHEA Grapalat"/>
                <w:sz w:val="18"/>
                <w:szCs w:val="18"/>
              </w:rPr>
              <w:t>%</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570E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9F85B" w14:textId="77777777" w:rsidR="00EB17AD" w:rsidRDefault="00EB17AD">
      <w:r>
        <w:separator/>
      </w:r>
    </w:p>
  </w:endnote>
  <w:endnote w:type="continuationSeparator" w:id="0">
    <w:p w14:paraId="5F0F2747" w14:textId="77777777" w:rsidR="00EB17AD" w:rsidRDefault="00EB1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1AAE28" w14:textId="77777777" w:rsidR="00EB17AD" w:rsidRDefault="00EB17AD">
      <w:r>
        <w:separator/>
      </w:r>
    </w:p>
  </w:footnote>
  <w:footnote w:type="continuationSeparator" w:id="0">
    <w:p w14:paraId="3C0E4D83" w14:textId="77777777" w:rsidR="00EB17AD" w:rsidRDefault="00EB17AD">
      <w:r>
        <w:continuationSeparator/>
      </w:r>
    </w:p>
  </w:footnote>
  <w:footnote w:id="1">
    <w:p w14:paraId="63E63230" w14:textId="17EEF92F" w:rsidR="00653491" w:rsidRPr="00D45BA2" w:rsidRDefault="00653491"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14:paraId="422AF998" w14:textId="0DB20754" w:rsidR="00653491" w:rsidRPr="00FD4E69" w:rsidRDefault="00653491" w:rsidP="00FD4E69">
      <w:pPr>
        <w:pStyle w:val="FootnoteText"/>
        <w:rPr>
          <w:rFonts w:asciiTheme="minorHAnsi" w:hAnsiTheme="minorHAnsi"/>
        </w:rPr>
      </w:pPr>
      <w:r>
        <w:rPr>
          <w:rStyle w:val="FootnoteReference"/>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3">
    <w:p w14:paraId="00610145" w14:textId="52E8961C" w:rsidR="00653491" w:rsidRPr="00FD4E69" w:rsidRDefault="00653491"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4">
    <w:p w14:paraId="1B9B5481" w14:textId="34CB356E" w:rsidR="00653491" w:rsidRPr="00AB6289" w:rsidRDefault="00653491" w:rsidP="00FD4E69">
      <w:pPr>
        <w:pStyle w:val="FootnoteText"/>
        <w:jc w:val="both"/>
        <w:rPr>
          <w:lang w:val="af-ZA"/>
        </w:rPr>
      </w:pPr>
      <w:r>
        <w:rPr>
          <w:rStyle w:val="FootnoteReference"/>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653491" w:rsidRPr="00FD4E69" w:rsidRDefault="00653491">
      <w:pPr>
        <w:pStyle w:val="FootnoteText"/>
        <w:rPr>
          <w:rFonts w:asciiTheme="minorHAnsi" w:hAnsiTheme="minorHAnsi"/>
          <w:lang w:val="af-ZA"/>
        </w:rPr>
      </w:pPr>
    </w:p>
  </w:footnote>
  <w:footnote w:id="5">
    <w:p w14:paraId="40326818" w14:textId="77777777" w:rsidR="00653491" w:rsidRPr="000B7538" w:rsidRDefault="00653491"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53491" w:rsidRPr="000B7538" w:rsidRDefault="00653491"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53491" w:rsidRPr="00523B4A" w:rsidRDefault="00653491">
      <w:pPr>
        <w:pStyle w:val="FootnoteText"/>
        <w:rPr>
          <w:rFonts w:asciiTheme="minorHAnsi" w:hAnsiTheme="minorHAnsi"/>
        </w:rPr>
      </w:pPr>
    </w:p>
  </w:footnote>
  <w:footnote w:id="6">
    <w:p w14:paraId="18B31D9B" w14:textId="41260695" w:rsidR="00653491" w:rsidRPr="00002A8F" w:rsidRDefault="00653491">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7">
    <w:p w14:paraId="108A8B52" w14:textId="5C16298F" w:rsidR="00653491" w:rsidRPr="004E599D" w:rsidRDefault="00653491">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259F086" w14:textId="54455835" w:rsidR="00653491" w:rsidRPr="004E599D" w:rsidRDefault="00653491">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50527039" w14:textId="27477825" w:rsidR="00653491" w:rsidRPr="004E599D" w:rsidRDefault="00653491">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0">
    <w:p w14:paraId="1170C63B" w14:textId="77777777" w:rsidR="00653491" w:rsidRPr="006265F4" w:rsidRDefault="00653491"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53491" w:rsidRPr="00416526" w:rsidRDefault="00653491"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653491" w:rsidRPr="00151EB5" w:rsidRDefault="0065349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653491" w:rsidRPr="00151EB5" w:rsidRDefault="00653491"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653491" w:rsidRPr="00151EB5" w:rsidRDefault="00653491">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653491" w:rsidRPr="00E34F95" w:rsidRDefault="00653491"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653491" w:rsidRDefault="00653491"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53491" w:rsidRPr="00265BC4" w:rsidRDefault="00653491"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53491" w:rsidRPr="00BE68BB" w:rsidRDefault="00653491">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1F04"/>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21F"/>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246"/>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06B"/>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67A8"/>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3491"/>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741"/>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02CD"/>
    <w:rsid w:val="007811AE"/>
    <w:rsid w:val="007813EB"/>
    <w:rsid w:val="00781688"/>
    <w:rsid w:val="007821E6"/>
    <w:rsid w:val="00782D3C"/>
    <w:rsid w:val="0078387F"/>
    <w:rsid w:val="007839E7"/>
    <w:rsid w:val="00784B86"/>
    <w:rsid w:val="00784CB7"/>
    <w:rsid w:val="007862B1"/>
    <w:rsid w:val="00786336"/>
    <w:rsid w:val="007872C5"/>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FE2"/>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7012"/>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637"/>
    <w:rsid w:val="00A42D1F"/>
    <w:rsid w:val="00A42E71"/>
    <w:rsid w:val="00A43166"/>
    <w:rsid w:val="00A4360B"/>
    <w:rsid w:val="00A4426D"/>
    <w:rsid w:val="00A446C4"/>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0E9"/>
    <w:rsid w:val="00A572D8"/>
    <w:rsid w:val="00A60BA9"/>
    <w:rsid w:val="00A61746"/>
    <w:rsid w:val="00A619F2"/>
    <w:rsid w:val="00A63118"/>
    <w:rsid w:val="00A63445"/>
    <w:rsid w:val="00A63A6C"/>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0A93"/>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02C0"/>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38"/>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94C"/>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5D8B"/>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E7A"/>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7A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093"/>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4BAD"/>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B24"/>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1F1F"/>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7527343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9179B-3981-496E-B116-BE8946556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71</Pages>
  <Words>22325</Words>
  <Characters>127254</Characters>
  <Application>Microsoft Office Word</Application>
  <DocSecurity>0</DocSecurity>
  <Lines>1060</Lines>
  <Paragraphs>298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149281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35</cp:revision>
  <cp:lastPrinted>2018-02-16T07:12:00Z</cp:lastPrinted>
  <dcterms:created xsi:type="dcterms:W3CDTF">2025-03-04T12:44:00Z</dcterms:created>
  <dcterms:modified xsi:type="dcterms:W3CDTF">2026-02-05T12:21:00Z</dcterms:modified>
</cp:coreProperties>
</file>